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p w:rsidR="004B1AAC" w:rsidRDefault="004B1AAC" w:rsidP="006816EC">
      <w:pPr>
        <w:suppressLineNumbers/>
        <w:rPr>
          <w:sz w:val="26"/>
          <w:szCs w:val="26"/>
          <w:rtl/>
        </w:rPr>
      </w:pPr>
    </w:p>
    <w:p w:rsidR="00BA5A53" w:rsidRDefault="00BA5A53" w:rsidP="006816EC">
      <w:pPr>
        <w:suppressLineNumbers/>
        <w:rPr>
          <w:sz w:val="26"/>
          <w:szCs w:val="26"/>
          <w:rtl/>
        </w:rPr>
      </w:pPr>
    </w:p>
    <w:p w:rsidR="00BA5A53" w:rsidRDefault="00BA5A53"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B64D1" w:rsidRDefault="00AD00C3" w:rsidP="00AD00C3">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AD00C3" w:rsidRDefault="00A564AA" w:rsidP="00125480">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B3C14">
                  <w:rPr>
                    <w:rFonts w:hint="cs"/>
                    <w:b/>
                    <w:bCs/>
                    <w:noProof w:val="0"/>
                    <w:sz w:val="28"/>
                    <w:rtl/>
                  </w:rPr>
                  <w:t>ר</w:t>
                </w:r>
                <w:r w:rsidR="00125480">
                  <w:rPr>
                    <w:rFonts w:hint="cs"/>
                    <w:b/>
                    <w:bCs/>
                    <w:noProof w:val="0"/>
                    <w:sz w:val="28"/>
                    <w:rtl/>
                  </w:rPr>
                  <w:t>'</w:t>
                </w:r>
                <w:r w:rsidR="00FB3C14">
                  <w:rPr>
                    <w:rFonts w:hint="cs"/>
                    <w:b/>
                    <w:bCs/>
                    <w:noProof w:val="0"/>
                    <w:sz w:val="28"/>
                    <w:rtl/>
                  </w:rPr>
                  <w:t xml:space="preserve"> כ</w:t>
                </w:r>
                <w:r w:rsidR="00125480">
                  <w:rPr>
                    <w:rFonts w:hint="cs"/>
                    <w:b/>
                    <w:bCs/>
                    <w:noProof w:val="0"/>
                    <w:sz w:val="28"/>
                    <w:rtl/>
                  </w:rPr>
                  <w:t>'</w:t>
                </w:r>
              </w:sdtContent>
            </w:sdt>
            <w:r w:rsidR="009C358E" w:rsidRPr="009C358E">
              <w:rPr>
                <w:rFonts w:hint="cs"/>
                <w:b/>
                <w:bCs/>
                <w:noProof w:val="0"/>
                <w:sz w:val="28"/>
                <w:rtl/>
              </w:rPr>
              <w:t xml:space="preserve"> </w:t>
            </w:r>
          </w:p>
          <w:p w:rsidR="006816EC" w:rsidRDefault="00AD00C3">
            <w:pPr>
              <w:rPr>
                <w:rFonts w:ascii="Arial (W1)" w:hAnsi="Arial (W1)"/>
                <w:b/>
                <w:bCs/>
                <w:noProof w:val="0"/>
                <w:sz w:val="28"/>
                <w:szCs w:val="28"/>
              </w:rPr>
            </w:pPr>
            <w:r>
              <w:rPr>
                <w:rFonts w:ascii="Arial" w:hAnsi="Arial"/>
                <w:b/>
                <w:bCs/>
                <w:noProof w:val="0"/>
                <w:sz w:val="26"/>
                <w:szCs w:val="26"/>
                <w:rtl/>
              </w:rPr>
              <w:t>ע"י ב"כ עוה"</w:t>
            </w:r>
            <w:r>
              <w:rPr>
                <w:rFonts w:ascii="Arial" w:hAnsi="Arial" w:hint="cs"/>
                <w:b/>
                <w:bCs/>
                <w:noProof w:val="0"/>
                <w:sz w:val="26"/>
                <w:szCs w:val="26"/>
                <w:rtl/>
              </w:rPr>
              <w:t>ד אלעזר עמר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564AA" w:rsidP="00AD00C3">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350A0F" w:rsidRDefault="00A564AA" w:rsidP="00125480">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125480">
                  <w:rPr>
                    <w:rFonts w:hint="cs"/>
                    <w:b/>
                    <w:bCs/>
                    <w:noProof w:val="0"/>
                    <w:sz w:val="28"/>
                    <w:rtl/>
                  </w:rPr>
                  <w:t>א' כ'</w:t>
                </w:r>
              </w:sdtContent>
            </w:sdt>
            <w:r w:rsidR="009C358E" w:rsidRPr="009C358E">
              <w:rPr>
                <w:rFonts w:hint="cs"/>
                <w:b/>
                <w:bCs/>
                <w:noProof w:val="0"/>
                <w:sz w:val="28"/>
                <w:rtl/>
              </w:rPr>
              <w:t xml:space="preserve"> </w:t>
            </w:r>
          </w:p>
          <w:p w:rsidR="006816EC" w:rsidRDefault="00E44DDF" w:rsidP="00125480">
            <w:pPr>
              <w:rPr>
                <w:rFonts w:ascii="Arial (W1)" w:hAnsi="Arial (W1)"/>
                <w:b/>
                <w:bCs/>
                <w:noProof w:val="0"/>
                <w:sz w:val="28"/>
                <w:szCs w:val="28"/>
              </w:rPr>
            </w:pPr>
            <w:r>
              <w:rPr>
                <w:rFonts w:ascii="Arial" w:hAnsi="Arial"/>
                <w:b/>
                <w:bCs/>
                <w:noProof w:val="0"/>
                <w:sz w:val="26"/>
                <w:szCs w:val="26"/>
                <w:rtl/>
              </w:rPr>
              <w:t>ע"י ב"כ עוה"ד</w:t>
            </w:r>
            <w:r w:rsidR="00AD00C3">
              <w:rPr>
                <w:rFonts w:ascii="Arial" w:hAnsi="Arial" w:hint="cs"/>
                <w:b/>
                <w:bCs/>
                <w:noProof w:val="0"/>
                <w:sz w:val="26"/>
                <w:szCs w:val="26"/>
                <w:rtl/>
              </w:rPr>
              <w:t xml:space="preserve"> צחי זיסמן</w:t>
            </w:r>
          </w:p>
        </w:tc>
      </w:tr>
    </w:tbl>
    <w:p w:rsidR="006816EC" w:rsidRDefault="006816EC" w:rsidP="006816EC">
      <w:pPr>
        <w:suppressLineNumbers/>
        <w:rPr>
          <w:rFonts w:ascii="Arial (W1)" w:hAnsi="Arial (W1)"/>
          <w:sz w:val="28"/>
          <w:szCs w:val="28"/>
          <w:rtl/>
        </w:rPr>
      </w:pPr>
    </w:p>
    <w:p w:rsidR="00997ADF" w:rsidRDefault="00997ADF"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1F2995" w:rsidRDefault="001F2995" w:rsidP="003A78B7">
      <w:pPr>
        <w:spacing w:after="160" w:line="360" w:lineRule="auto"/>
        <w:jc w:val="both"/>
        <w:rPr>
          <w:rFonts w:ascii="Arial" w:hAnsi="Arial"/>
          <w:noProof w:val="0"/>
        </w:rPr>
      </w:pPr>
      <w:r>
        <w:rPr>
          <w:rFonts w:ascii="Arial" w:hAnsi="Arial"/>
          <w:noProof w:val="0"/>
          <w:rtl/>
        </w:rPr>
        <w:t xml:space="preserve">עניין לנו בבני זוג לשעבר, שניהלו מערכת יחסים זוגית החל משלהי שנת 1996, </w:t>
      </w:r>
      <w:r w:rsidR="00E00536">
        <w:rPr>
          <w:rFonts w:ascii="Arial" w:hAnsi="Arial" w:hint="cs"/>
          <w:noProof w:val="0"/>
          <w:rtl/>
        </w:rPr>
        <w:t xml:space="preserve">התחתנו בשנת 2005, </w:t>
      </w:r>
      <w:r>
        <w:rPr>
          <w:rFonts w:ascii="Arial" w:hAnsi="Arial"/>
          <w:noProof w:val="0"/>
          <w:rtl/>
        </w:rPr>
        <w:t>גידלו יחד את בתה הבכורה של האישה מזוגיות קודמת, הביאו</w:t>
      </w:r>
      <w:r w:rsidR="00E00536">
        <w:rPr>
          <w:rFonts w:ascii="Arial" w:hAnsi="Arial"/>
          <w:noProof w:val="0"/>
          <w:rtl/>
        </w:rPr>
        <w:t xml:space="preserve"> לעולם סה"כ שישה ילדים משותפים</w:t>
      </w:r>
      <w:r>
        <w:rPr>
          <w:rFonts w:ascii="Arial" w:hAnsi="Arial"/>
          <w:noProof w:val="0"/>
          <w:rtl/>
        </w:rPr>
        <w:t xml:space="preserve">, התגוררו יחד עם ילדיהם וניהלו חיי משפחה </w:t>
      </w:r>
      <w:r w:rsidR="003A78B7">
        <w:rPr>
          <w:rFonts w:ascii="Arial" w:hAnsi="Arial" w:hint="cs"/>
          <w:noProof w:val="0"/>
          <w:rtl/>
        </w:rPr>
        <w:t>יותר משני עשורים.</w:t>
      </w:r>
    </w:p>
    <w:p w:rsidR="001F2995" w:rsidRDefault="001F2995" w:rsidP="001F2995">
      <w:pPr>
        <w:spacing w:after="160" w:line="360" w:lineRule="auto"/>
        <w:contextualSpacing/>
        <w:jc w:val="both"/>
        <w:rPr>
          <w:rFonts w:ascii="Arial" w:hAnsi="Arial"/>
          <w:noProof w:val="0"/>
        </w:rPr>
      </w:pPr>
      <w:r>
        <w:rPr>
          <w:rFonts w:ascii="Arial" w:hAnsi="Arial"/>
          <w:noProof w:val="0"/>
          <w:rtl/>
        </w:rPr>
        <w:t xml:space="preserve">התובעת (להלן: "האישה") הגישה תביעה לפירוק שיתוף ואיזון משאבים כנגד הנתבע (להלן: "האיש"), במסגרת הליך אחרון מתוך 12 הליכים משפטיים שהתנהלו בין הצדדים בבית משפט זה, בנוסף למספר הליכים שהתנהלו בבית הדין הרבני. </w:t>
      </w:r>
    </w:p>
    <w:p w:rsidR="001F2995" w:rsidRDefault="001F2995" w:rsidP="001F2995">
      <w:pPr>
        <w:spacing w:after="160" w:line="360" w:lineRule="auto"/>
        <w:contextualSpacing/>
        <w:jc w:val="both"/>
        <w:rPr>
          <w:rFonts w:ascii="Arial" w:hAnsi="Arial"/>
          <w:noProof w:val="0"/>
          <w:rtl/>
        </w:rPr>
      </w:pPr>
    </w:p>
    <w:p w:rsidR="001F2995" w:rsidRDefault="001F2995" w:rsidP="001F2995">
      <w:pPr>
        <w:spacing w:after="160" w:line="360" w:lineRule="auto"/>
        <w:jc w:val="both"/>
        <w:rPr>
          <w:rFonts w:ascii="Arial" w:hAnsi="Arial"/>
          <w:b/>
          <w:bCs/>
          <w:noProof w:val="0"/>
          <w:rtl/>
        </w:rPr>
      </w:pPr>
      <w:r>
        <w:rPr>
          <w:rFonts w:ascii="Arial" w:hAnsi="Arial"/>
          <w:b/>
          <w:bCs/>
          <w:noProof w:val="0"/>
          <w:rtl/>
        </w:rPr>
        <w:t>רקע וטענות הצדדים</w:t>
      </w:r>
    </w:p>
    <w:p w:rsidR="001F2995" w:rsidRDefault="001F2995" w:rsidP="00350A0F">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הצדדים הם בני זוג לשעבר, שניהלו מערכת יחסים זוגית החל משלהי שנת 1996, בשנת  1997 (לטענת האישה) או </w:t>
      </w:r>
      <w:r w:rsidR="005A379A">
        <w:rPr>
          <w:rFonts w:ascii="Arial" w:hAnsi="Arial" w:hint="cs"/>
          <w:noProof w:val="0"/>
          <w:rtl/>
        </w:rPr>
        <w:t>2003-2002</w:t>
      </w:r>
      <w:r>
        <w:rPr>
          <w:rFonts w:ascii="Arial" w:hAnsi="Arial"/>
          <w:noProof w:val="0"/>
          <w:rtl/>
        </w:rPr>
        <w:t xml:space="preserve"> (לטענת האיש) עברו להתגורר יחד, וביום </w:t>
      </w:r>
      <w:r w:rsidR="00350A0F">
        <w:rPr>
          <w:rFonts w:ascii="Arial" w:hAnsi="Arial" w:hint="cs"/>
          <w:noProof w:val="0"/>
          <w:rtl/>
        </w:rPr>
        <w:t>00.00</w:t>
      </w:r>
      <w:r w:rsidR="00350A0F">
        <w:rPr>
          <w:rFonts w:ascii="Arial" w:hAnsi="Arial"/>
          <w:noProof w:val="0"/>
          <w:rtl/>
        </w:rPr>
        <w:t>.2005 נישאו זל"ז כדמו"י</w:t>
      </w:r>
      <w:r w:rsidR="00350A0F">
        <w:rPr>
          <w:rFonts w:ascii="Arial" w:hAnsi="Arial" w:hint="cs"/>
          <w:noProof w:val="0"/>
          <w:rtl/>
        </w:rPr>
        <w:t>.</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לצדדים שישה ילדים משותפים, ארבעה מהם (כיום בגירים) נולדו לפני נישואי הצדדים, ושניים (כיום קטינים) נולדו לאחר נישואי הצדדים.</w:t>
      </w:r>
      <w:r w:rsidR="00DF2991">
        <w:rPr>
          <w:rFonts w:ascii="Arial" w:hAnsi="Arial" w:hint="cs"/>
          <w:noProof w:val="0"/>
          <w:rtl/>
        </w:rPr>
        <w:t xml:space="preserve"> כאמור</w:t>
      </w:r>
      <w:r>
        <w:rPr>
          <w:rFonts w:ascii="Arial" w:hAnsi="Arial"/>
          <w:noProof w:val="0"/>
          <w:rtl/>
        </w:rPr>
        <w:t xml:space="preserve"> לאישה בת נוספת</w:t>
      </w:r>
      <w:r w:rsidR="00DF2991">
        <w:rPr>
          <w:rFonts w:ascii="Arial" w:hAnsi="Arial" w:hint="cs"/>
          <w:noProof w:val="0"/>
          <w:rtl/>
        </w:rPr>
        <w:t xml:space="preserve"> (בגירה)</w:t>
      </w:r>
      <w:r>
        <w:rPr>
          <w:rFonts w:ascii="Arial" w:hAnsi="Arial"/>
          <w:noProof w:val="0"/>
          <w:rtl/>
        </w:rPr>
        <w:t xml:space="preserve"> מזוגיות קודמת.</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ההליכים המשפטיים בין הצדדים החלו בבית משפט זה בשנת 2020, עם הגשת בקשה למתן צו הגנה במעמד צד אחד שהגישה האישה כנגד האיש, ואשר נדחתה על ידי כב' השופטת בדימוס אסתר שטיין.</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לצדדים טענות שונות בנוגע לרכוש שנצבר להם במהלך החיים המשותפים, אך למעשה המחלוקת העיקרית נוגעת למועד תחילת חייהם המשותפים, אשר ממנו נמנית תקופת איזון המשאבים: האם בשנת 1999 או לכל המאוחר 2002 כטענת האישה, או בחודש אוקטובר 2005 כטענת האיש. מתוך כך, נגזרות מחלוקות נוספות אודות איזון משאבי הצדדים, כגון טענות האיש להחרגת רכוש שנצבר לפני נישואיהם.</w:t>
      </w:r>
    </w:p>
    <w:p w:rsidR="001F2995" w:rsidRDefault="001F2995" w:rsidP="007B1D2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האישה עותרת להורות על איזון משאבים מכל הרכוש המשותף שצברו הצדדים במהלך החיים המשותפים, לרבות בתקופה שלפני </w:t>
      </w:r>
      <w:r w:rsidR="007B1D28">
        <w:rPr>
          <w:rFonts w:ascii="Arial" w:hAnsi="Arial"/>
          <w:noProof w:val="0"/>
          <w:rtl/>
        </w:rPr>
        <w:t>הנישואין</w:t>
      </w:r>
      <w:r w:rsidR="007B1D28">
        <w:rPr>
          <w:rFonts w:ascii="Arial" w:hAnsi="Arial" w:hint="cs"/>
          <w:noProof w:val="0"/>
          <w:rtl/>
        </w:rPr>
        <w:t xml:space="preserve">, </w:t>
      </w:r>
      <w:r>
        <w:rPr>
          <w:rFonts w:ascii="Arial" w:hAnsi="Arial"/>
          <w:noProof w:val="0"/>
          <w:rtl/>
        </w:rPr>
        <w:t>וזאת מכוח "הלכת השיתוף". בהקשר זה, מבוקש פסק דין הצהרתי על היותם ידועים בציבור, עת עברו להתגורר הצדדים תחת קורת גג אחת וניהלו משק בית משותף, הביאו ילדים משותפים והאיש אף גידל עם האישה את בתה הבכורה (מזוגיות קודמת).</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לטענת האישה, במהלך החיים המשותפים היא עסקה בגידול הילדים ובניהול הבית, ובכך אפשרה לאיש לשגשג ולהתפתח בעבודתו, עד שהאיש פיתח קריירה משגשגת. לעומת זאת, האישה לא התקדמה ונמצאת כיום במצב של הישרדות קיומית.</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 טוען כי האישה פועלת בחוסר ניקיון כפיים בשביל "בצע כסף", ומתנגד לסעדים המבוקשים. לטענתו יש לדחות את העתירה להכרת הצדדים כידועים בציבור, וכפועל יוצא מתייתר הצורך בבירור חלוקת הרכוש </w:t>
      </w:r>
      <w:r w:rsidR="00A879A2">
        <w:rPr>
          <w:rFonts w:ascii="Arial" w:hAnsi="Arial" w:hint="cs"/>
          <w:noProof w:val="0"/>
          <w:rtl/>
        </w:rPr>
        <w:t xml:space="preserve">ביחס </w:t>
      </w:r>
      <w:r>
        <w:rPr>
          <w:rFonts w:ascii="Arial" w:hAnsi="Arial"/>
          <w:noProof w:val="0"/>
          <w:rtl/>
        </w:rPr>
        <w:t xml:space="preserve">לתקופת הקשר הזוגי עד למועד הנישואין. לטענתו, למרות שהצדדים הביאו לעולם ילדים משותפים, הם התגוררו בנפרד, וכי המרחק בין הסכמה להורות משותפת לבין שיתוף בנכסים, הוא רב. </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עוד </w:t>
      </w:r>
      <w:r w:rsidR="003A78B7">
        <w:rPr>
          <w:rFonts w:ascii="Arial" w:hAnsi="Arial"/>
          <w:noProof w:val="0"/>
          <w:rtl/>
        </w:rPr>
        <w:t>לטענת האיש, הצדדים התנהלו בהפרד</w:t>
      </w:r>
      <w:r w:rsidR="003A78B7">
        <w:rPr>
          <w:rFonts w:ascii="Arial" w:hAnsi="Arial" w:hint="cs"/>
          <w:noProof w:val="0"/>
          <w:rtl/>
        </w:rPr>
        <w:t>ת</w:t>
      </w:r>
      <w:r w:rsidR="003A78B7">
        <w:rPr>
          <w:rFonts w:ascii="Arial" w:hAnsi="Arial"/>
          <w:noProof w:val="0"/>
          <w:rtl/>
        </w:rPr>
        <w:t xml:space="preserve"> רכוש</w:t>
      </w:r>
      <w:r>
        <w:rPr>
          <w:rFonts w:ascii="Arial" w:hAnsi="Arial"/>
          <w:noProof w:val="0"/>
          <w:rtl/>
        </w:rPr>
        <w:t xml:space="preserve"> מוח</w:t>
      </w:r>
      <w:r w:rsidR="003A78B7">
        <w:rPr>
          <w:rFonts w:ascii="Arial" w:hAnsi="Arial"/>
          <w:noProof w:val="0"/>
          <w:rtl/>
        </w:rPr>
        <w:t>לטת, בפרט בהעדר הסכם המסדיר את משטר הרכוש</w:t>
      </w:r>
      <w:r>
        <w:rPr>
          <w:rFonts w:ascii="Arial" w:hAnsi="Arial"/>
          <w:noProof w:val="0"/>
          <w:rtl/>
        </w:rPr>
        <w:t>, וכן לטענתו לאישה אין כל זיקה לאף נכס מנכסיו, כולם נרכשו מכספו ומכספי אמו בטרם הנישואין ונרשמו על שמו או לטובתו בלבד. לטענתו, ככל שלאישה מגיעות זכויות או רכוש, מדובר אך ורק עבור התקופה שמיום הנישואין ועד למועד הקרע.</w:t>
      </w:r>
    </w:p>
    <w:p w:rsidR="001F2995" w:rsidRDefault="000D00FB" w:rsidP="00CE27D6">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כאמור </w:t>
      </w:r>
      <w:r w:rsidR="001F2995">
        <w:rPr>
          <w:rFonts w:ascii="Arial" w:hAnsi="Arial"/>
          <w:noProof w:val="0"/>
          <w:rtl/>
        </w:rPr>
        <w:t>המחלוקת בין הצדדים נוגעת בעיקר לאיזון רכוש שנצבר בתחילת החיים המשותפים, לפני נישואי הצדדים</w:t>
      </w:r>
      <w:r>
        <w:rPr>
          <w:rFonts w:ascii="Arial" w:hAnsi="Arial" w:hint="cs"/>
          <w:noProof w:val="0"/>
          <w:rtl/>
        </w:rPr>
        <w:t>, ובכלל זה</w:t>
      </w:r>
      <w:r w:rsidR="001F2995">
        <w:rPr>
          <w:rFonts w:ascii="Arial" w:hAnsi="Arial"/>
          <w:noProof w:val="0"/>
          <w:rtl/>
        </w:rPr>
        <w:t xml:space="preserve">: בית קרקע הרשום על שם האיש ברחוב </w:t>
      </w:r>
      <w:r w:rsidR="00CE27D6">
        <w:rPr>
          <w:rFonts w:ascii="Arial" w:hAnsi="Arial"/>
          <w:noProof w:val="0"/>
        </w:rPr>
        <w:t>xxx</w:t>
      </w:r>
      <w:r w:rsidR="001F2995">
        <w:rPr>
          <w:rFonts w:ascii="Arial" w:hAnsi="Arial"/>
          <w:noProof w:val="0"/>
          <w:rtl/>
        </w:rPr>
        <w:t xml:space="preserve"> (להלן: "ה</w:t>
      </w:r>
      <w:r w:rsidR="00CE27D6">
        <w:rPr>
          <w:rFonts w:ascii="Arial" w:hAnsi="Arial"/>
          <w:noProof w:val="0"/>
          <w:rtl/>
        </w:rPr>
        <w:t>בית</w:t>
      </w:r>
      <w:r w:rsidR="001F2995">
        <w:rPr>
          <w:rFonts w:ascii="Arial" w:hAnsi="Arial"/>
          <w:noProof w:val="0"/>
          <w:rtl/>
        </w:rPr>
        <w:t>"); חברה בע"מ בבעלות האיש; זכויות סוציאליות שנצברו עד למועד נישואי הצדדים.</w:t>
      </w:r>
    </w:p>
    <w:p w:rsidR="000D00FB" w:rsidRDefault="000D00FB" w:rsidP="00CE27D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מחלוקת </w:t>
      </w:r>
      <w:r>
        <w:rPr>
          <w:rFonts w:ascii="Arial" w:hAnsi="Arial" w:hint="cs"/>
          <w:noProof w:val="0"/>
          <w:rtl/>
        </w:rPr>
        <w:t xml:space="preserve">נוספת </w:t>
      </w:r>
      <w:r>
        <w:rPr>
          <w:rFonts w:ascii="Arial" w:hAnsi="Arial"/>
          <w:noProof w:val="0"/>
          <w:rtl/>
        </w:rPr>
        <w:t xml:space="preserve">בין הצדדים </w:t>
      </w:r>
      <w:r>
        <w:rPr>
          <w:rFonts w:ascii="Arial" w:hAnsi="Arial" w:hint="cs"/>
          <w:noProof w:val="0"/>
          <w:rtl/>
        </w:rPr>
        <w:t xml:space="preserve">נסובה </w:t>
      </w:r>
      <w:r w:rsidR="00A6731F">
        <w:rPr>
          <w:rFonts w:ascii="Arial" w:hAnsi="Arial" w:hint="cs"/>
          <w:noProof w:val="0"/>
          <w:rtl/>
        </w:rPr>
        <w:t xml:space="preserve">בעניין </w:t>
      </w:r>
      <w:r>
        <w:rPr>
          <w:rFonts w:ascii="Arial" w:hAnsi="Arial"/>
          <w:noProof w:val="0"/>
          <w:rtl/>
        </w:rPr>
        <w:t xml:space="preserve">דירה ברחוב </w:t>
      </w:r>
      <w:r w:rsidR="00CE27D6">
        <w:rPr>
          <w:rFonts w:ascii="Arial" w:hAnsi="Arial"/>
          <w:noProof w:val="0"/>
        </w:rPr>
        <w:t>xxx</w:t>
      </w:r>
      <w:r w:rsidR="00CE27D6">
        <w:rPr>
          <w:rFonts w:ascii="Arial" w:hAnsi="Arial"/>
          <w:noProof w:val="0"/>
          <w:rtl/>
        </w:rPr>
        <w:t xml:space="preserve"> (להלן: "הדירה</w:t>
      </w:r>
      <w:r>
        <w:rPr>
          <w:rFonts w:ascii="Arial" w:hAnsi="Arial"/>
          <w:noProof w:val="0"/>
          <w:rtl/>
        </w:rPr>
        <w:t>") הרשומה על שם האישה ומושכרת לצד ג'. על כך יורחב בהמשך.</w:t>
      </w:r>
    </w:p>
    <w:p w:rsidR="001F2995" w:rsidRDefault="001F2995" w:rsidP="00CE27D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אין מחלוקת בין הצדדים בנוגע לאיזון הרכוש שנצבר ממועד הנישואין ואשר שייך לשני הצדדים בחלקים שווים, ובכלל זה: רכב מסוג </w:t>
      </w:r>
      <w:r w:rsidR="00CE27D6">
        <w:rPr>
          <w:rFonts w:ascii="Arial" w:hAnsi="Arial"/>
          <w:noProof w:val="0"/>
        </w:rPr>
        <w:t>xxx</w:t>
      </w:r>
      <w:r>
        <w:rPr>
          <w:rFonts w:ascii="Arial" w:hAnsi="Arial"/>
          <w:noProof w:val="0"/>
          <w:rtl/>
        </w:rPr>
        <w:t xml:space="preserve"> שנת 2011 הרשום על שם האיש; רכב מסוג </w:t>
      </w:r>
      <w:r w:rsidR="00CE27D6">
        <w:rPr>
          <w:rFonts w:ascii="Arial" w:hAnsi="Arial"/>
          <w:noProof w:val="0"/>
        </w:rPr>
        <w:t>xxx</w:t>
      </w:r>
      <w:r>
        <w:rPr>
          <w:rFonts w:ascii="Arial" w:hAnsi="Arial"/>
          <w:noProof w:val="0"/>
          <w:rtl/>
        </w:rPr>
        <w:t xml:space="preserve"> שנת 2016 אשר רשום על שם האיש; מיטלטלין </w:t>
      </w:r>
      <w:r w:rsidR="000D00FB">
        <w:rPr>
          <w:rFonts w:ascii="Arial" w:hAnsi="Arial" w:hint="cs"/>
          <w:noProof w:val="0"/>
          <w:rtl/>
        </w:rPr>
        <w:t xml:space="preserve">המצויים </w:t>
      </w:r>
      <w:r>
        <w:rPr>
          <w:rFonts w:ascii="Arial" w:hAnsi="Arial"/>
          <w:noProof w:val="0"/>
          <w:rtl/>
        </w:rPr>
        <w:t>בבית; זכויות סוציאליות שנצברו בתקופה זו.</w:t>
      </w:r>
    </w:p>
    <w:p w:rsidR="001F2995" w:rsidRDefault="00CE27D6" w:rsidP="00CE27D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עוד אין מחלוקת כי דירה ברחוב </w:t>
      </w:r>
      <w:r>
        <w:rPr>
          <w:rFonts w:ascii="Arial" w:hAnsi="Arial"/>
          <w:noProof w:val="0"/>
        </w:rPr>
        <w:t>xxx</w:t>
      </w:r>
      <w:r w:rsidR="001F2995">
        <w:rPr>
          <w:rFonts w:ascii="Arial" w:hAnsi="Arial"/>
          <w:noProof w:val="0"/>
          <w:rtl/>
        </w:rPr>
        <w:t>, הרשומה על שם האיש, שייכת לו ואילו לאישה אין חלק בה.</w:t>
      </w:r>
    </w:p>
    <w:p w:rsidR="001F2995" w:rsidRDefault="001F2995" w:rsidP="003A78B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סה"כ התקיימו בהליך דנן ארבעה דיונים, מתוכם שני דיוני קדם משפט, דיון הוכחות ודיון בו נשמעו סיכומים בעל פה. בית המשפט ניסה להביא את הצדדים להסכמות אשר תייתרנה מתן הכרעה שיפוטית, אולם ניסיונותיו לא צלחו, כאשר כל צד התבצר בעמדתו. לכן אין מנוס ממתן פסק דין.</w:t>
      </w:r>
    </w:p>
    <w:p w:rsidR="001F2995" w:rsidRDefault="001F2995" w:rsidP="005F45F0">
      <w:pPr>
        <w:pStyle w:val="ad"/>
        <w:numPr>
          <w:ilvl w:val="0"/>
          <w:numId w:val="1"/>
        </w:numPr>
        <w:spacing w:after="160" w:line="360" w:lineRule="auto"/>
        <w:ind w:left="714" w:hanging="357"/>
        <w:contextualSpacing w:val="0"/>
        <w:jc w:val="both"/>
        <w:rPr>
          <w:rFonts w:ascii="David" w:hAnsi="David"/>
          <w:color w:val="000000"/>
        </w:rPr>
      </w:pPr>
      <w:r w:rsidRPr="00D10083">
        <w:rPr>
          <w:rFonts w:ascii="Arial" w:hAnsi="Arial"/>
          <w:noProof w:val="0"/>
          <w:rtl/>
        </w:rPr>
        <w:t>אקדים</w:t>
      </w:r>
      <w:r>
        <w:rPr>
          <w:rFonts w:ascii="David" w:hAnsi="David"/>
          <w:color w:val="000000"/>
          <w:rtl/>
        </w:rPr>
        <w:t xml:space="preserve"> אחרית לראשית ואומר, כי לאחר שבחנתי את כתבי הטענות ואת כל אשר מונח בפני, לרבות עדויות הצדדים ועדים מטעמם, מצאתי לקבל את התובענה ולהורות על פירוק השיתוף ואיזון </w:t>
      </w:r>
      <w:r w:rsidRPr="00D10083">
        <w:rPr>
          <w:rFonts w:ascii="Arial" w:hAnsi="Arial"/>
          <w:noProof w:val="0"/>
          <w:rtl/>
        </w:rPr>
        <w:t>משאבי</w:t>
      </w:r>
      <w:r>
        <w:rPr>
          <w:rFonts w:ascii="David" w:hAnsi="David"/>
          <w:color w:val="000000"/>
          <w:rtl/>
        </w:rPr>
        <w:t xml:space="preserve"> הצדדים ביחס לנכסים שנצברו במהלך </w:t>
      </w:r>
      <w:r w:rsidR="00676EA4">
        <w:rPr>
          <w:rFonts w:ascii="David" w:hAnsi="David"/>
          <w:color w:val="000000"/>
          <w:rtl/>
        </w:rPr>
        <w:t xml:space="preserve">החיים המשותפים, גם לפני </w:t>
      </w:r>
      <w:r w:rsidR="003A78B7">
        <w:rPr>
          <w:rFonts w:ascii="David" w:hAnsi="David" w:hint="cs"/>
          <w:color w:val="000000"/>
          <w:rtl/>
        </w:rPr>
        <w:t>נישואי הצדדים</w:t>
      </w:r>
      <w:r>
        <w:rPr>
          <w:rFonts w:ascii="David" w:hAnsi="David"/>
          <w:color w:val="000000"/>
          <w:rtl/>
        </w:rPr>
        <w:t>, בחלוקה שווה ביניהם, וזאת מהנימוקים שיפורטו להלן</w:t>
      </w:r>
      <w:r>
        <w:rPr>
          <w:rFonts w:ascii="David" w:hAnsi="David"/>
          <w:color w:val="000000"/>
        </w:rPr>
        <w:t>;</w:t>
      </w:r>
    </w:p>
    <w:p w:rsidR="001F2995" w:rsidRDefault="001F2995" w:rsidP="001F2995">
      <w:pPr>
        <w:pStyle w:val="ad"/>
        <w:spacing w:after="160" w:line="360" w:lineRule="auto"/>
        <w:jc w:val="both"/>
        <w:rPr>
          <w:rFonts w:ascii="David" w:hAnsi="David"/>
          <w:color w:val="000000"/>
        </w:rPr>
      </w:pPr>
    </w:p>
    <w:p w:rsidR="001F2995" w:rsidRDefault="001F2995" w:rsidP="001F2995">
      <w:pPr>
        <w:spacing w:after="160" w:line="360" w:lineRule="auto"/>
        <w:jc w:val="both"/>
        <w:rPr>
          <w:rFonts w:ascii="Arial" w:hAnsi="Arial"/>
          <w:b/>
          <w:bCs/>
          <w:noProof w:val="0"/>
          <w:u w:val="single"/>
          <w:rtl/>
        </w:rPr>
      </w:pPr>
      <w:r>
        <w:rPr>
          <w:rFonts w:ascii="Arial" w:hAnsi="Arial"/>
          <w:b/>
          <w:bCs/>
          <w:noProof w:val="0"/>
          <w:u w:val="single"/>
          <w:rtl/>
        </w:rPr>
        <w:t>דיון והכרעה</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חזית המחלוקת בין הצדדים למעשה מתמקדת בשאלת משטר הרכוש שהנהיגו הצדדים בחייהם המשותפים עד לחודש אוקטובר 2005 בו נישאו, שכן אין מחלוקת כי החל מאותו מועד הצדדים קיימו חיי שיתוף מלאים. האישה טוענת כי הצדדים נהגו בשיתוף החל משנת 1999 ולכל המאו</w:t>
      </w:r>
      <w:r w:rsidR="003A78B7">
        <w:rPr>
          <w:rFonts w:ascii="Arial" w:hAnsi="Arial"/>
          <w:noProof w:val="0"/>
          <w:rtl/>
        </w:rPr>
        <w:t>חר 2002, ואילו האיש טוען להפרד</w:t>
      </w:r>
      <w:r w:rsidR="003A78B7">
        <w:rPr>
          <w:rFonts w:ascii="Arial" w:hAnsi="Arial" w:hint="cs"/>
          <w:noProof w:val="0"/>
          <w:rtl/>
        </w:rPr>
        <w:t xml:space="preserve">ת </w:t>
      </w:r>
      <w:r w:rsidR="003A78B7">
        <w:rPr>
          <w:rFonts w:ascii="Arial" w:hAnsi="Arial"/>
          <w:noProof w:val="0"/>
          <w:rtl/>
        </w:rPr>
        <w:t>רכוש</w:t>
      </w:r>
      <w:r>
        <w:rPr>
          <w:rFonts w:ascii="Arial" w:hAnsi="Arial"/>
          <w:noProof w:val="0"/>
          <w:rtl/>
        </w:rPr>
        <w:t xml:space="preserve"> עד למועד הנישואין</w:t>
      </w:r>
      <w:r w:rsidR="00E90E55">
        <w:rPr>
          <w:rFonts w:ascii="Arial" w:hAnsi="Arial" w:hint="cs"/>
          <w:noProof w:val="0"/>
          <w:rtl/>
        </w:rPr>
        <w:t xml:space="preserve"> בשנת 2005</w:t>
      </w:r>
      <w:r>
        <w:rPr>
          <w:rFonts w:ascii="Arial" w:hAnsi="Arial"/>
          <w:noProof w:val="0"/>
          <w:rtl/>
        </w:rPr>
        <w:t>.</w:t>
      </w:r>
    </w:p>
    <w:p w:rsidR="001F2995" w:rsidRDefault="001F2995" w:rsidP="00D10083">
      <w:pPr>
        <w:pStyle w:val="ad"/>
        <w:numPr>
          <w:ilvl w:val="0"/>
          <w:numId w:val="1"/>
        </w:numPr>
        <w:spacing w:after="160" w:line="360" w:lineRule="auto"/>
        <w:ind w:left="714" w:hanging="357"/>
        <w:contextualSpacing w:val="0"/>
        <w:jc w:val="both"/>
        <w:rPr>
          <w:rFonts w:ascii="David" w:hAnsi="David"/>
          <w:color w:val="000000"/>
        </w:rPr>
      </w:pPr>
      <w:r>
        <w:rPr>
          <w:rFonts w:ascii="David" w:hAnsi="David"/>
          <w:color w:val="000000"/>
          <w:rtl/>
        </w:rPr>
        <w:t>בהתאם </w:t>
      </w:r>
      <w:r w:rsidRPr="00D10083">
        <w:rPr>
          <w:rFonts w:ascii="Arial" w:hAnsi="Arial"/>
          <w:noProof w:val="0"/>
          <w:rtl/>
        </w:rPr>
        <w:t>לגדר</w:t>
      </w:r>
      <w:r>
        <w:rPr>
          <w:rFonts w:ascii="David" w:hAnsi="David"/>
          <w:color w:val="000000"/>
          <w:rtl/>
        </w:rPr>
        <w:t xml:space="preserve"> המחלוקת שהובא לעיל, הכרעה בין עמדות הצדדים מצריכה תחילה להידרש </w:t>
      </w:r>
      <w:r w:rsidRPr="00D10083">
        <w:rPr>
          <w:rFonts w:ascii="Arial" w:hAnsi="Arial"/>
          <w:noProof w:val="0"/>
          <w:rtl/>
        </w:rPr>
        <w:t>לטענות</w:t>
      </w:r>
      <w:r>
        <w:rPr>
          <w:rFonts w:ascii="David" w:hAnsi="David"/>
          <w:color w:val="000000"/>
          <w:rtl/>
        </w:rPr>
        <w:t xml:space="preserve"> </w:t>
      </w:r>
      <w:r w:rsidRPr="00D10083">
        <w:rPr>
          <w:rFonts w:ascii="Arial" w:hAnsi="Arial"/>
          <w:noProof w:val="0"/>
          <w:rtl/>
        </w:rPr>
        <w:t>הצדדים</w:t>
      </w:r>
      <w:r>
        <w:rPr>
          <w:rFonts w:ascii="David" w:hAnsi="David"/>
          <w:color w:val="000000"/>
          <w:rtl/>
        </w:rPr>
        <w:t xml:space="preserve"> ביחס למהותו וטיבו של הקשר הזוגי ביניהם לפני הנישואין</w:t>
      </w:r>
      <w:r w:rsidR="00FA2DC7">
        <w:rPr>
          <w:rFonts w:ascii="David" w:hAnsi="David" w:hint="cs"/>
          <w:color w:val="000000"/>
          <w:rtl/>
        </w:rPr>
        <w:t>,</w:t>
      </w:r>
      <w:r>
        <w:rPr>
          <w:rFonts w:ascii="David" w:hAnsi="David"/>
          <w:color w:val="000000"/>
          <w:rtl/>
        </w:rPr>
        <w:t xml:space="preserve"> וההשלכה שיש לקשר זה על הזכויות ברכוש שנצבר בתקופת החיים המשותפים. </w:t>
      </w:r>
    </w:p>
    <w:p w:rsidR="001F2995" w:rsidRDefault="0058343D" w:rsidP="002B5738">
      <w:pPr>
        <w:pStyle w:val="ad"/>
        <w:numPr>
          <w:ilvl w:val="0"/>
          <w:numId w:val="1"/>
        </w:numPr>
        <w:spacing w:after="200" w:line="360" w:lineRule="auto"/>
        <w:ind w:left="714" w:hanging="357"/>
        <w:contextualSpacing w:val="0"/>
        <w:jc w:val="both"/>
        <w:rPr>
          <w:rFonts w:ascii="David" w:hAnsi="David"/>
          <w:color w:val="000000"/>
        </w:rPr>
      </w:pPr>
      <w:r>
        <w:rPr>
          <w:rFonts w:ascii="David" w:hAnsi="David"/>
          <w:color w:val="000000"/>
          <w:rtl/>
        </w:rPr>
        <w:t>יש לבחון אפוא בשלב הראשון מה</w:t>
      </w:r>
      <w:r>
        <w:rPr>
          <w:rFonts w:ascii="David" w:hAnsi="David" w:hint="cs"/>
          <w:color w:val="000000"/>
          <w:rtl/>
        </w:rPr>
        <w:t xml:space="preserve"> היה </w:t>
      </w:r>
      <w:r w:rsidR="001F2995">
        <w:rPr>
          <w:rFonts w:ascii="David" w:hAnsi="David"/>
          <w:color w:val="000000"/>
          <w:rtl/>
        </w:rPr>
        <w:t xml:space="preserve">מעמדם המשפטי של הצדדים </w:t>
      </w:r>
      <w:r>
        <w:rPr>
          <w:rFonts w:ascii="David" w:hAnsi="David" w:hint="cs"/>
          <w:color w:val="000000"/>
          <w:rtl/>
        </w:rPr>
        <w:t xml:space="preserve">טרם נשאו, </w:t>
      </w:r>
      <w:r w:rsidR="001F2995">
        <w:rPr>
          <w:rFonts w:ascii="David" w:hAnsi="David"/>
          <w:color w:val="000000"/>
          <w:rtl/>
        </w:rPr>
        <w:t xml:space="preserve">ובשים לב לתוצאה, יש להידרש </w:t>
      </w:r>
      <w:r w:rsidR="001F2995" w:rsidRPr="00D10083">
        <w:rPr>
          <w:rFonts w:ascii="Arial" w:hAnsi="Arial"/>
          <w:noProof w:val="0"/>
          <w:rtl/>
        </w:rPr>
        <w:t>לכוונת</w:t>
      </w:r>
      <w:r w:rsidR="001F2995">
        <w:rPr>
          <w:rFonts w:ascii="David" w:hAnsi="David"/>
          <w:color w:val="000000"/>
          <w:rtl/>
        </w:rPr>
        <w:t xml:space="preserve"> השיתוף של הצדדים בנכסים בנצברו בתקופה זו. לאחר מכן, יש לבחון מהי </w:t>
      </w:r>
      <w:r w:rsidR="001F2995" w:rsidRPr="00D10083">
        <w:rPr>
          <w:rFonts w:ascii="Arial" w:hAnsi="Arial"/>
          <w:noProof w:val="0"/>
          <w:rtl/>
        </w:rPr>
        <w:t>נפקות</w:t>
      </w:r>
      <w:r w:rsidR="001F2995">
        <w:rPr>
          <w:rFonts w:ascii="David" w:hAnsi="David"/>
          <w:color w:val="000000"/>
          <w:rtl/>
        </w:rPr>
        <w:t xml:space="preserve"> רישום הזכויות ברכוש שנצבר בתקופת השיתוף ואינו רשום על שם הצדדים בחלקים שווים.</w:t>
      </w:r>
    </w:p>
    <w:p w:rsidR="00997ADF" w:rsidRDefault="00997ADF" w:rsidP="00997ADF">
      <w:pPr>
        <w:pStyle w:val="ad"/>
        <w:spacing w:after="200" w:line="360" w:lineRule="auto"/>
        <w:ind w:left="714"/>
        <w:contextualSpacing w:val="0"/>
        <w:jc w:val="both"/>
        <w:rPr>
          <w:rFonts w:ascii="David" w:hAnsi="David"/>
          <w:color w:val="000000"/>
          <w:rtl/>
        </w:rPr>
      </w:pPr>
    </w:p>
    <w:p w:rsidR="00997ADF" w:rsidRDefault="00997ADF" w:rsidP="00997ADF">
      <w:pPr>
        <w:pStyle w:val="ad"/>
        <w:spacing w:after="200" w:line="360" w:lineRule="auto"/>
        <w:ind w:left="714"/>
        <w:contextualSpacing w:val="0"/>
        <w:jc w:val="both"/>
        <w:rPr>
          <w:rFonts w:ascii="David" w:hAnsi="David"/>
          <w:color w:val="000000"/>
        </w:rPr>
      </w:pPr>
    </w:p>
    <w:p w:rsidR="001F2995" w:rsidRDefault="001F2995" w:rsidP="001F2995">
      <w:pPr>
        <w:spacing w:after="160" w:line="360" w:lineRule="auto"/>
        <w:jc w:val="both"/>
        <w:rPr>
          <w:rFonts w:ascii="Arial" w:hAnsi="Arial"/>
          <w:noProof w:val="0"/>
          <w:u w:val="single"/>
          <w:rtl/>
        </w:rPr>
      </w:pPr>
      <w:r>
        <w:rPr>
          <w:rFonts w:ascii="Arial" w:hAnsi="Arial"/>
          <w:noProof w:val="0"/>
          <w:u w:val="single"/>
          <w:rtl/>
        </w:rPr>
        <w:lastRenderedPageBreak/>
        <w:t>המסגרת הנורמטיבית</w:t>
      </w:r>
      <w:r w:rsidR="0058343D">
        <w:rPr>
          <w:rFonts w:ascii="Arial" w:hAnsi="Arial" w:hint="cs"/>
          <w:noProof w:val="0"/>
          <w:u w:val="single"/>
          <w:rtl/>
        </w:rPr>
        <w:t xml:space="preserve"> לתקופת הנישואין</w:t>
      </w:r>
    </w:p>
    <w:p w:rsidR="001F2995" w:rsidRDefault="00614842" w:rsidP="00CE27D6">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w:t>
      </w:r>
      <w:r w:rsidR="001F2995">
        <w:rPr>
          <w:rFonts w:ascii="Arial" w:hAnsi="Arial"/>
          <w:noProof w:val="0"/>
          <w:rtl/>
        </w:rPr>
        <w:t xml:space="preserve">ני הזוג נישאו זל"ז </w:t>
      </w:r>
      <w:r w:rsidR="001F2995">
        <w:rPr>
          <w:rFonts w:ascii="David" w:hAnsi="David"/>
          <w:color w:val="000000"/>
          <w:rtl/>
        </w:rPr>
        <w:t>כאמור</w:t>
      </w:r>
      <w:r w:rsidR="001F2995">
        <w:rPr>
          <w:rFonts w:ascii="Arial" w:hAnsi="Arial"/>
          <w:noProof w:val="0"/>
          <w:rtl/>
        </w:rPr>
        <w:t xml:space="preserve"> ביום </w:t>
      </w:r>
      <w:r w:rsidR="00CE27D6">
        <w:rPr>
          <w:rFonts w:ascii="Arial" w:hAnsi="Arial" w:hint="cs"/>
          <w:noProof w:val="0"/>
          <w:rtl/>
        </w:rPr>
        <w:t>00</w:t>
      </w:r>
      <w:r w:rsidR="001F2995">
        <w:rPr>
          <w:rFonts w:ascii="Arial" w:hAnsi="Arial"/>
          <w:noProof w:val="0"/>
          <w:rtl/>
        </w:rPr>
        <w:t>.</w:t>
      </w:r>
      <w:r w:rsidR="00CE27D6">
        <w:rPr>
          <w:rFonts w:ascii="Arial" w:hAnsi="Arial" w:hint="cs"/>
          <w:noProof w:val="0"/>
          <w:rtl/>
        </w:rPr>
        <w:t>00</w:t>
      </w:r>
      <w:r w:rsidR="001F2995">
        <w:rPr>
          <w:rFonts w:ascii="Arial" w:hAnsi="Arial"/>
          <w:noProof w:val="0"/>
          <w:rtl/>
        </w:rPr>
        <w:t>.2005, ומ</w:t>
      </w:r>
      <w:r w:rsidR="008235A3">
        <w:rPr>
          <w:rFonts w:ascii="Arial" w:hAnsi="Arial" w:hint="cs"/>
          <w:noProof w:val="0"/>
          <w:rtl/>
        </w:rPr>
        <w:t xml:space="preserve">מועד זה, </w:t>
      </w:r>
      <w:r w:rsidR="001F2995">
        <w:rPr>
          <w:rFonts w:ascii="Arial" w:hAnsi="Arial"/>
          <w:noProof w:val="0"/>
          <w:rtl/>
        </w:rPr>
        <w:t xml:space="preserve">חל </w:t>
      </w:r>
      <w:r w:rsidR="008235A3">
        <w:rPr>
          <w:rFonts w:ascii="Arial" w:hAnsi="Arial" w:hint="cs"/>
          <w:noProof w:val="0"/>
          <w:rtl/>
        </w:rPr>
        <w:t xml:space="preserve">עליהם </w:t>
      </w:r>
      <w:r w:rsidR="001F2995">
        <w:rPr>
          <w:rFonts w:ascii="Arial" w:hAnsi="Arial"/>
          <w:noProof w:val="0"/>
          <w:rtl/>
        </w:rPr>
        <w:t xml:space="preserve">משטר רכוש הקבוע בחוק יחסי ממון בין בני זוג, התשל"ג – 1973 (להלן: "חוק יחסי ממון"). </w:t>
      </w:r>
    </w:p>
    <w:p w:rsidR="001F2995" w:rsidRDefault="001F2995" w:rsidP="00D10083">
      <w:pPr>
        <w:pStyle w:val="ad"/>
        <w:numPr>
          <w:ilvl w:val="0"/>
          <w:numId w:val="1"/>
        </w:numPr>
        <w:spacing w:after="160" w:line="360" w:lineRule="auto"/>
        <w:ind w:left="714" w:hanging="357"/>
        <w:contextualSpacing w:val="0"/>
        <w:jc w:val="both"/>
        <w:rPr>
          <w:color w:val="000000"/>
          <w:sz w:val="27"/>
          <w:szCs w:val="27"/>
        </w:rPr>
      </w:pPr>
      <w:r>
        <w:rPr>
          <w:rFonts w:ascii="Arial" w:hAnsi="Arial"/>
          <w:noProof w:val="0"/>
          <w:rtl/>
        </w:rPr>
        <w:t xml:space="preserve">בני זוג חופשיים להסדיר את יחסי הממון שביניהם כרצונם, והם רשאים לעצב הסדר אחר כראות עיניהם, באמצעות הסכם ממון בכתב, בכפוף לאישור בית המשפט בדרך הקבועה בסעיפים 1- 2 לחוק יחסי ממון. </w:t>
      </w:r>
    </w:p>
    <w:p w:rsidR="001F2995" w:rsidRPr="00997ADF" w:rsidRDefault="001F2995" w:rsidP="00FE4F8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סעיף 2(א) לחוק יחסי ממון קובע: </w:t>
      </w:r>
      <w:r w:rsidRPr="00997ADF">
        <w:rPr>
          <w:b/>
          <w:bCs/>
          <w:rtl/>
        </w:rPr>
        <w:t xml:space="preserve">"הסכם ממון טעון אישור בית המשפט לעניני משפחה (להלן – בית המשפט) או בית הדין הדתי שלו סמכות השיפוט בענייני נישואין וגירושין </w:t>
      </w:r>
      <w:r w:rsidRPr="00997ADF">
        <w:rPr>
          <w:rFonts w:ascii="Arial" w:hAnsi="Arial"/>
          <w:b/>
          <w:bCs/>
          <w:noProof w:val="0"/>
          <w:rtl/>
        </w:rPr>
        <w:t>של</w:t>
      </w:r>
      <w:r w:rsidRPr="00997ADF">
        <w:rPr>
          <w:b/>
          <w:bCs/>
          <w:rtl/>
        </w:rPr>
        <w:t xml:space="preserve"> בני הזוג (להלן – בית הדין), וכן טעון שינוי של הסכם כזה אישור כאמור".</w:t>
      </w:r>
    </w:p>
    <w:p w:rsidR="001F2995" w:rsidRDefault="008235A3" w:rsidP="008235A3">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בני</w:t>
      </w:r>
      <w:r w:rsidR="00FE4F8C">
        <w:rPr>
          <w:rFonts w:ascii="Arial" w:hAnsi="Arial" w:hint="cs"/>
          <w:noProof w:val="0"/>
          <w:rtl/>
        </w:rPr>
        <w:t xml:space="preserve"> </w:t>
      </w:r>
      <w:r>
        <w:rPr>
          <w:rFonts w:ascii="Arial" w:hAnsi="Arial" w:hint="cs"/>
          <w:noProof w:val="0"/>
          <w:rtl/>
        </w:rPr>
        <w:t xml:space="preserve">הזוג כ' לא ערכו </w:t>
      </w:r>
      <w:r w:rsidR="001F2995">
        <w:rPr>
          <w:rFonts w:ascii="Arial" w:hAnsi="Arial"/>
          <w:noProof w:val="0"/>
          <w:rtl/>
        </w:rPr>
        <w:t xml:space="preserve">ביניהם הסכם ממון, </w:t>
      </w:r>
      <w:r>
        <w:rPr>
          <w:rFonts w:ascii="Arial" w:hAnsi="Arial" w:hint="cs"/>
          <w:noProof w:val="0"/>
          <w:rtl/>
        </w:rPr>
        <w:t xml:space="preserve">על כן, יש לראותם </w:t>
      </w:r>
      <w:r w:rsidR="001F2995">
        <w:rPr>
          <w:rFonts w:ascii="Arial" w:hAnsi="Arial"/>
          <w:noProof w:val="0"/>
          <w:rtl/>
        </w:rPr>
        <w:t>כמסכימים להסדר איזון המשאבים כמפורט בחוק יחסי ממון (ראו סעיף 3(א) לחוק; ע"א 1229/90 </w:t>
      </w:r>
      <w:r w:rsidR="001F2995">
        <w:rPr>
          <w:rFonts w:ascii="Arial" w:hAnsi="Arial"/>
          <w:b/>
          <w:bCs/>
          <w:noProof w:val="0"/>
          <w:rtl/>
        </w:rPr>
        <w:t>דורותי חנוך נ' יגאל חנוך,</w:t>
      </w:r>
      <w:r w:rsidR="001F2995">
        <w:rPr>
          <w:rFonts w:ascii="Arial" w:hAnsi="Arial"/>
          <w:noProof w:val="0"/>
          <w:rtl/>
        </w:rPr>
        <w:t xml:space="preserve"> מה(5) 584 (1991)).</w:t>
      </w:r>
    </w:p>
    <w:p w:rsidR="002F0475" w:rsidRPr="002F0475" w:rsidRDefault="008235A3" w:rsidP="002F0475">
      <w:pPr>
        <w:pStyle w:val="ad"/>
        <w:numPr>
          <w:ilvl w:val="0"/>
          <w:numId w:val="1"/>
        </w:numPr>
        <w:spacing w:after="160" w:line="360" w:lineRule="auto"/>
        <w:ind w:left="714" w:hanging="357"/>
        <w:contextualSpacing w:val="0"/>
        <w:jc w:val="both"/>
        <w:rPr>
          <w:rFonts w:ascii="Arial" w:hAnsi="Arial"/>
          <w:noProof w:val="0"/>
          <w:rtl/>
        </w:rPr>
      </w:pPr>
      <w:r w:rsidRPr="002F0475">
        <w:rPr>
          <w:rFonts w:ascii="Arial" w:hAnsi="Arial" w:hint="cs"/>
          <w:noProof w:val="0"/>
          <w:rtl/>
        </w:rPr>
        <w:t>התוצאה היא</w:t>
      </w:r>
      <w:r w:rsidR="001F2995" w:rsidRPr="002F0475">
        <w:rPr>
          <w:rFonts w:ascii="Arial" w:hAnsi="Arial"/>
          <w:noProof w:val="0"/>
          <w:rtl/>
        </w:rPr>
        <w:t xml:space="preserve"> כי עם פקיעת הנישואין, יחול איזון שווה של כלל נכסי הצדדים, באופן שבו כל אחד מבני הזוג זכאי למחצית שווים של כלל נכסי בני הזוג, למעט נכסים מסוימים המנויים בסעיפים 5(א)(1)-(3), שנמצא שאין הצדקה לאזנם. </w:t>
      </w:r>
      <w:r w:rsidR="002F0475" w:rsidRPr="002F0475">
        <w:rPr>
          <w:rFonts w:ascii="Arial" w:hAnsi="Arial"/>
          <w:noProof w:val="0"/>
          <w:rtl/>
        </w:rPr>
        <w:t>על מנת שלא לכלול נכס מסוים בנכסי האיזון עם פקיעת הנישואין של בני הזוג, יש צורך במסמך בכתב.</w:t>
      </w:r>
    </w:p>
    <w:p w:rsidR="001F2995" w:rsidRDefault="002F0475" w:rsidP="002F0475">
      <w:pPr>
        <w:pStyle w:val="ad"/>
        <w:numPr>
          <w:ilvl w:val="0"/>
          <w:numId w:val="1"/>
        </w:numPr>
        <w:spacing w:after="240" w:line="360" w:lineRule="auto"/>
        <w:ind w:left="714" w:hanging="357"/>
        <w:contextualSpacing w:val="0"/>
        <w:jc w:val="both"/>
        <w:rPr>
          <w:rFonts w:ascii="Arial" w:hAnsi="Arial"/>
          <w:b/>
          <w:bCs/>
          <w:noProof w:val="0"/>
        </w:rPr>
      </w:pPr>
      <w:r>
        <w:rPr>
          <w:rFonts w:ascii="Arial" w:hAnsi="Arial" w:hint="cs"/>
          <w:noProof w:val="0"/>
          <w:rtl/>
        </w:rPr>
        <w:t xml:space="preserve">גרסת </w:t>
      </w:r>
      <w:r w:rsidR="001F2995">
        <w:rPr>
          <w:rFonts w:ascii="Arial" w:hAnsi="Arial"/>
          <w:noProof w:val="0"/>
          <w:rtl/>
        </w:rPr>
        <w:t xml:space="preserve">האיש, </w:t>
      </w:r>
      <w:r>
        <w:rPr>
          <w:rFonts w:ascii="Arial" w:hAnsi="Arial" w:hint="cs"/>
          <w:noProof w:val="0"/>
          <w:rtl/>
        </w:rPr>
        <w:t xml:space="preserve">לפיה, </w:t>
      </w:r>
      <w:r>
        <w:rPr>
          <w:rFonts w:ascii="Arial" w:hAnsi="Arial"/>
          <w:noProof w:val="0"/>
          <w:rtl/>
        </w:rPr>
        <w:t>"</w:t>
      </w:r>
      <w:r w:rsidR="001F2995">
        <w:rPr>
          <w:rFonts w:ascii="Arial" w:hAnsi="Arial"/>
          <w:noProof w:val="0"/>
          <w:rtl/>
        </w:rPr>
        <w:t xml:space="preserve">התנהגות השגרתית" בין הצדדים קובעת את המשטר הרכושי, ולא החוק, ובלשונו: </w:t>
      </w:r>
      <w:r w:rsidR="001F2995">
        <w:rPr>
          <w:rFonts w:ascii="Arial" w:hAnsi="Arial"/>
          <w:b/>
          <w:bCs/>
          <w:noProof w:val="0"/>
          <w:rtl/>
        </w:rPr>
        <w:t xml:space="preserve">"הרי יש פה עניין של התנהגות שגרתית, זה מה שקובע. זה מה שקובע ההתנהגות שגרתית, לא מה העו"ד יגיד לה מה החוק" </w:t>
      </w:r>
      <w:r w:rsidR="007831C7">
        <w:rPr>
          <w:rFonts w:ascii="Arial" w:hAnsi="Arial"/>
          <w:noProof w:val="0"/>
          <w:rtl/>
        </w:rPr>
        <w:t>(10.01.24, עמ' 65 ש' 10-9)</w:t>
      </w:r>
      <w:r w:rsidR="007831C7">
        <w:rPr>
          <w:rFonts w:ascii="Arial" w:hAnsi="Arial" w:hint="cs"/>
          <w:noProof w:val="0"/>
          <w:rtl/>
        </w:rPr>
        <w:t>,</w:t>
      </w:r>
      <w:r w:rsidR="001F2995">
        <w:rPr>
          <w:rFonts w:ascii="Arial" w:hAnsi="Arial"/>
          <w:b/>
          <w:bCs/>
          <w:noProof w:val="0"/>
          <w:rtl/>
        </w:rPr>
        <w:t xml:space="preserve"> </w:t>
      </w:r>
      <w:r w:rsidR="001F2995">
        <w:rPr>
          <w:rFonts w:ascii="Arial" w:hAnsi="Arial"/>
          <w:noProof w:val="0"/>
          <w:rtl/>
        </w:rPr>
        <w:t>נעדרת משמעות משפטית</w:t>
      </w:r>
      <w:r>
        <w:rPr>
          <w:rFonts w:ascii="Arial" w:hAnsi="Arial" w:hint="cs"/>
          <w:noProof w:val="0"/>
          <w:rtl/>
        </w:rPr>
        <w:t xml:space="preserve"> וכמובן נדחית.</w:t>
      </w:r>
    </w:p>
    <w:p w:rsidR="008235A3" w:rsidRPr="008235A3" w:rsidRDefault="008235A3" w:rsidP="004633D6">
      <w:pPr>
        <w:pStyle w:val="ad"/>
        <w:numPr>
          <w:ilvl w:val="0"/>
          <w:numId w:val="1"/>
        </w:numPr>
        <w:spacing w:after="240" w:line="360" w:lineRule="auto"/>
        <w:ind w:left="714" w:hanging="357"/>
        <w:contextualSpacing w:val="0"/>
        <w:jc w:val="both"/>
        <w:rPr>
          <w:rFonts w:ascii="Arial" w:hAnsi="Arial"/>
          <w:noProof w:val="0"/>
          <w:rtl/>
        </w:rPr>
      </w:pPr>
      <w:r w:rsidRPr="008235A3">
        <w:rPr>
          <w:rFonts w:ascii="Arial" w:hAnsi="Arial"/>
          <w:noProof w:val="0"/>
          <w:rtl/>
        </w:rPr>
        <w:t>הסכם על הפרדת רכוש יש לערוך ולאשר לפי הוראות חוק יחסי ממו</w:t>
      </w:r>
      <w:r w:rsidR="00D15A8D">
        <w:rPr>
          <w:rFonts w:ascii="Arial" w:hAnsi="Arial"/>
          <w:noProof w:val="0"/>
          <w:rtl/>
        </w:rPr>
        <w:t xml:space="preserve">ן. ככל והאיש רצה לבצע ולעגן </w:t>
      </w:r>
      <w:r w:rsidR="00D15A8D">
        <w:rPr>
          <w:rFonts w:ascii="Arial" w:hAnsi="Arial" w:hint="cs"/>
          <w:noProof w:val="0"/>
          <w:rtl/>
        </w:rPr>
        <w:t>את ה</w:t>
      </w:r>
      <w:r w:rsidRPr="008235A3">
        <w:rPr>
          <w:rFonts w:ascii="Arial" w:hAnsi="Arial"/>
          <w:noProof w:val="0"/>
          <w:rtl/>
        </w:rPr>
        <w:t>הפרדה</w:t>
      </w:r>
      <w:r w:rsidR="00D15A8D">
        <w:rPr>
          <w:rFonts w:ascii="Arial" w:hAnsi="Arial" w:hint="cs"/>
          <w:noProof w:val="0"/>
          <w:rtl/>
        </w:rPr>
        <w:t xml:space="preserve"> הנטענת</w:t>
      </w:r>
      <w:r w:rsidRPr="008235A3">
        <w:rPr>
          <w:rFonts w:ascii="Arial" w:hAnsi="Arial"/>
          <w:noProof w:val="0"/>
          <w:rtl/>
        </w:rPr>
        <w:t xml:space="preserve"> </w:t>
      </w:r>
      <w:r w:rsidR="00D15A8D">
        <w:rPr>
          <w:rFonts w:ascii="Arial" w:hAnsi="Arial" w:hint="cs"/>
          <w:noProof w:val="0"/>
          <w:rtl/>
        </w:rPr>
        <w:t>ב</w:t>
      </w:r>
      <w:r w:rsidRPr="008235A3">
        <w:rPr>
          <w:rFonts w:ascii="Arial" w:hAnsi="Arial"/>
          <w:noProof w:val="0"/>
          <w:rtl/>
        </w:rPr>
        <w:t xml:space="preserve">רכוש במועד מוקדם יותר מזה הקבוע בחוק, ובכך לאזן את המשאבים בין הצדדים באופן </w:t>
      </w:r>
      <w:r w:rsidR="00A57B61">
        <w:rPr>
          <w:rFonts w:ascii="Arial" w:hAnsi="Arial" w:hint="cs"/>
          <w:noProof w:val="0"/>
          <w:rtl/>
        </w:rPr>
        <w:t>מפורש</w:t>
      </w:r>
      <w:r w:rsidR="002F0475">
        <w:rPr>
          <w:rFonts w:ascii="Arial" w:hAnsi="Arial"/>
          <w:noProof w:val="0"/>
          <w:rtl/>
        </w:rPr>
        <w:t>, היה עליו לעשות כן בהסכם בכתב</w:t>
      </w:r>
      <w:r w:rsidR="002F0475">
        <w:rPr>
          <w:rFonts w:ascii="Arial" w:hAnsi="Arial" w:hint="cs"/>
          <w:noProof w:val="0"/>
          <w:rtl/>
        </w:rPr>
        <w:t xml:space="preserve"> וכן לאשר את ההסכם בבית המשפט. </w:t>
      </w:r>
    </w:p>
    <w:p w:rsidR="001F2995" w:rsidRDefault="001F2995" w:rsidP="001F2995">
      <w:pPr>
        <w:spacing w:after="160" w:line="360" w:lineRule="auto"/>
        <w:jc w:val="both"/>
        <w:rPr>
          <w:rFonts w:ascii="Arial" w:hAnsi="Arial"/>
          <w:noProof w:val="0"/>
          <w:u w:val="single"/>
        </w:rPr>
      </w:pPr>
      <w:r>
        <w:rPr>
          <w:rFonts w:ascii="Arial" w:hAnsi="Arial"/>
          <w:noProof w:val="0"/>
          <w:u w:val="single"/>
          <w:rtl/>
        </w:rPr>
        <w:t>מעמדם המשפטי של הצדדים עד למועד נישואיהם</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לגרסת האישה, לפני נישואי הצדדים הם היו ידועים בציבור והחלו את תקופת החיים המשותפים בשלהי שנת 1999 או לכל המאוחר בשנת 2002</w:t>
      </w:r>
      <w:r w:rsidR="00C8575E">
        <w:rPr>
          <w:rFonts w:ascii="Arial" w:hAnsi="Arial" w:hint="cs"/>
          <w:noProof w:val="0"/>
          <w:rtl/>
        </w:rPr>
        <w:t xml:space="preserve"> (בהתאם להודאת האיש בדיון מיום 18.05.22)</w:t>
      </w:r>
      <w:r>
        <w:rPr>
          <w:rFonts w:ascii="Arial" w:hAnsi="Arial"/>
          <w:noProof w:val="0"/>
          <w:rtl/>
        </w:rPr>
        <w:t>. לטענת האיש, תקופת החיים המשותפים החלה במועד נישואיהם.</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ידועים בציבור הם בני זוג שהחליטו לקשור את גורלם האחד בשני, לקיים אורח חיים משותף כבני זוג נשואים לכל דבר ועניין, אך מטעמים שונים, בין מבחירה ובין שלא, לא מיסדו את הקשר ביניהם באופן פורמלי.</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הפסיקה העמידה שני תנאי סף אשר שזורים זה </w:t>
      </w:r>
      <w:r>
        <w:rPr>
          <w:rtl/>
        </w:rPr>
        <w:t>בזה</w:t>
      </w:r>
      <w:r>
        <w:rPr>
          <w:rFonts w:ascii="Arial" w:hAnsi="Arial"/>
          <w:noProof w:val="0"/>
          <w:rtl/>
        </w:rPr>
        <w:t xml:space="preserve"> לקיומה של מערכת יחסים שכזו: '</w:t>
      </w:r>
      <w:r>
        <w:rPr>
          <w:rFonts w:ascii="Arial" w:hAnsi="Arial"/>
          <w:b/>
          <w:bCs/>
          <w:noProof w:val="0"/>
          <w:rtl/>
        </w:rPr>
        <w:t>חיי משפחה</w:t>
      </w:r>
      <w:r>
        <w:rPr>
          <w:rFonts w:ascii="Arial" w:hAnsi="Arial"/>
          <w:noProof w:val="0"/>
          <w:rtl/>
        </w:rPr>
        <w:t>' ו'</w:t>
      </w:r>
      <w:r>
        <w:rPr>
          <w:rFonts w:ascii="Arial" w:hAnsi="Arial"/>
          <w:b/>
          <w:bCs/>
          <w:noProof w:val="0"/>
          <w:rtl/>
        </w:rPr>
        <w:t>ניהול משק בית משותף</w:t>
      </w:r>
      <w:r>
        <w:rPr>
          <w:rFonts w:ascii="Arial" w:hAnsi="Arial"/>
          <w:noProof w:val="0"/>
          <w:rtl/>
        </w:rPr>
        <w:t>'. תנאים אלו הם תנאים מהותיים ואין המדובר בדרישה ראייתית גרידא (ע"א 6434/00 </w:t>
      </w:r>
      <w:r>
        <w:rPr>
          <w:rFonts w:ascii="Arial" w:hAnsi="Arial"/>
          <w:b/>
          <w:bCs/>
          <w:noProof w:val="0"/>
          <w:rtl/>
        </w:rPr>
        <w:t>דנינו נ' מנע</w:t>
      </w:r>
      <w:r>
        <w:rPr>
          <w:rFonts w:ascii="Arial" w:hAnsi="Arial"/>
          <w:noProof w:val="0"/>
          <w:rtl/>
        </w:rPr>
        <w:t xml:space="preserve">, פ"ד נו (3) 683). עם זאת, שאלת קיומם של תנאים אלה נבחנת על פי קריטריונים סובייקטיביים, קרי: כיצד ראו בני הזוג עצמם את מערכת היחסים ביניהם. </w:t>
      </w:r>
    </w:p>
    <w:p w:rsidR="001F2995" w:rsidRDefault="001F2995" w:rsidP="0058343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על רקע האמור לעיל, ובפרט בשים לב להתנהגות הצדדים במהלך השנים כפי שהיא </w:t>
      </w:r>
      <w:r>
        <w:rPr>
          <w:rtl/>
        </w:rPr>
        <w:t>משתקפת</w:t>
      </w:r>
      <w:r>
        <w:rPr>
          <w:rFonts w:ascii="Arial" w:hAnsi="Arial"/>
          <w:noProof w:val="0"/>
          <w:rtl/>
        </w:rPr>
        <w:t xml:space="preserve"> מהעדויות ומהראיות שהונחו לפני, </w:t>
      </w:r>
      <w:r w:rsidR="0058343D">
        <w:rPr>
          <w:rFonts w:ascii="Arial" w:hAnsi="Arial" w:hint="cs"/>
          <w:noProof w:val="0"/>
          <w:rtl/>
        </w:rPr>
        <w:t>נבחן</w:t>
      </w:r>
      <w:r>
        <w:rPr>
          <w:rFonts w:ascii="Arial" w:hAnsi="Arial"/>
          <w:noProof w:val="0"/>
          <w:rtl/>
        </w:rPr>
        <w:t xml:space="preserve"> את טיב מערכת היחסים בין הצדדים.</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הצדדים</w:t>
      </w:r>
      <w:r w:rsidR="00BD5CC0">
        <w:rPr>
          <w:rFonts w:ascii="Arial" w:hAnsi="Arial" w:hint="cs"/>
          <w:noProof w:val="0"/>
          <w:rtl/>
        </w:rPr>
        <w:t xml:space="preserve"> שלפניי</w:t>
      </w:r>
      <w:r>
        <w:rPr>
          <w:rFonts w:ascii="Arial" w:hAnsi="Arial"/>
          <w:noProof w:val="0"/>
          <w:rtl/>
        </w:rPr>
        <w:t xml:space="preserve"> הכירו והחלו את הקשר הזוגי החל משלהי שנת 1996, הביאו לעולם את בתם הראשונה בשנת 1999, החלו להתגורר יחד לכל המאוחר ב</w:t>
      </w:r>
      <w:r w:rsidR="00E3095A">
        <w:rPr>
          <w:rFonts w:ascii="Arial" w:hAnsi="Arial" w:hint="cs"/>
          <w:noProof w:val="0"/>
          <w:rtl/>
        </w:rPr>
        <w:t xml:space="preserve">סוף </w:t>
      </w:r>
      <w:r>
        <w:rPr>
          <w:rFonts w:ascii="Arial" w:hAnsi="Arial"/>
          <w:noProof w:val="0"/>
          <w:rtl/>
        </w:rPr>
        <w:t>שנת 2002</w:t>
      </w:r>
      <w:r w:rsidR="0042025F">
        <w:rPr>
          <w:rFonts w:ascii="Arial" w:hAnsi="Arial" w:hint="cs"/>
          <w:noProof w:val="0"/>
          <w:rtl/>
        </w:rPr>
        <w:t xml:space="preserve"> (לגרסת האיש)</w:t>
      </w:r>
      <w:r>
        <w:rPr>
          <w:rFonts w:ascii="Arial" w:hAnsi="Arial"/>
          <w:noProof w:val="0"/>
          <w:rtl/>
        </w:rPr>
        <w:t>, התחתנו בשנת 2005 וניהלו חיי משפחה במשך שנים רבות.</w:t>
      </w:r>
    </w:p>
    <w:p w:rsidR="001F2995" w:rsidRDefault="00172BFD" w:rsidP="00172BFD">
      <w:pPr>
        <w:pStyle w:val="ad"/>
        <w:numPr>
          <w:ilvl w:val="0"/>
          <w:numId w:val="1"/>
        </w:numPr>
        <w:spacing w:after="160" w:line="360" w:lineRule="auto"/>
        <w:ind w:left="714" w:hanging="357"/>
        <w:contextualSpacing w:val="0"/>
        <w:jc w:val="both"/>
        <w:rPr>
          <w:rFonts w:ascii="Arial" w:hAnsi="Arial"/>
          <w:noProof w:val="0"/>
        </w:rPr>
      </w:pPr>
      <w:r>
        <w:rPr>
          <w:rFonts w:ascii="David" w:hAnsi="David" w:hint="cs"/>
          <w:color w:val="000000"/>
          <w:rtl/>
        </w:rPr>
        <w:t xml:space="preserve">יש להכריע </w:t>
      </w:r>
      <w:r w:rsidR="001F2995">
        <w:rPr>
          <w:rFonts w:ascii="David" w:hAnsi="David"/>
          <w:color w:val="000000"/>
          <w:rtl/>
        </w:rPr>
        <w:t xml:space="preserve">האם הצדדים היו </w:t>
      </w:r>
      <w:r w:rsidR="001F2995" w:rsidRPr="00D10083">
        <w:rPr>
          <w:rFonts w:ascii="Arial" w:hAnsi="Arial"/>
          <w:noProof w:val="0"/>
          <w:rtl/>
        </w:rPr>
        <w:t>ידועים</w:t>
      </w:r>
      <w:r w:rsidR="001F2995">
        <w:rPr>
          <w:rFonts w:ascii="David" w:hAnsi="David"/>
          <w:color w:val="000000"/>
          <w:rtl/>
        </w:rPr>
        <w:t xml:space="preserve"> בציבור קודם למועד נישואיהם בשנת 2005, קרי- החל </w:t>
      </w:r>
      <w:r w:rsidR="001F2995">
        <w:rPr>
          <w:rFonts w:ascii="Arial" w:hAnsi="Arial"/>
          <w:noProof w:val="0"/>
          <w:rtl/>
        </w:rPr>
        <w:t>משנת</w:t>
      </w:r>
      <w:r w:rsidR="001F2995">
        <w:rPr>
          <w:rFonts w:ascii="David" w:hAnsi="David"/>
          <w:color w:val="000000"/>
          <w:rtl/>
        </w:rPr>
        <w:t xml:space="preserve"> 1999 או משנת 2002 לכל </w:t>
      </w:r>
      <w:r w:rsidR="001F2995" w:rsidRPr="00D10083">
        <w:rPr>
          <w:rFonts w:ascii="Arial" w:hAnsi="Arial"/>
          <w:noProof w:val="0"/>
          <w:rtl/>
        </w:rPr>
        <w:t>המאוחר</w:t>
      </w:r>
      <w:r w:rsidR="001F2995">
        <w:rPr>
          <w:rFonts w:ascii="David" w:hAnsi="David"/>
          <w:color w:val="000000"/>
          <w:rtl/>
        </w:rPr>
        <w:t xml:space="preserve">, כטענת האישה, או האם חייהם המשותפים החלו </w:t>
      </w:r>
      <w:r w:rsidR="001F2995" w:rsidRPr="00D10083">
        <w:rPr>
          <w:rFonts w:ascii="Arial" w:hAnsi="Arial"/>
          <w:noProof w:val="0"/>
          <w:rtl/>
        </w:rPr>
        <w:t>במועד</w:t>
      </w:r>
      <w:r w:rsidR="001F2995">
        <w:rPr>
          <w:rFonts w:ascii="David" w:hAnsi="David"/>
          <w:color w:val="000000"/>
          <w:rtl/>
        </w:rPr>
        <w:t xml:space="preserve"> נישואיהם, כטענת האיש. </w:t>
      </w:r>
      <w:r>
        <w:rPr>
          <w:rFonts w:ascii="David" w:hAnsi="David" w:hint="cs"/>
          <w:color w:val="000000"/>
          <w:rtl/>
        </w:rPr>
        <w:t xml:space="preserve">הכרעה בענין זה בהכרח תקבע את </w:t>
      </w:r>
      <w:r w:rsidR="001F2995">
        <w:rPr>
          <w:rFonts w:ascii="David" w:hAnsi="David"/>
          <w:color w:val="000000"/>
          <w:rtl/>
        </w:rPr>
        <w:t xml:space="preserve">היקף </w:t>
      </w:r>
      <w:r>
        <w:rPr>
          <w:rFonts w:ascii="David" w:hAnsi="David" w:hint="cs"/>
          <w:color w:val="000000"/>
          <w:rtl/>
        </w:rPr>
        <w:t xml:space="preserve">הרכוש </w:t>
      </w:r>
      <w:r w:rsidR="001F2995">
        <w:rPr>
          <w:rFonts w:ascii="David" w:hAnsi="David"/>
          <w:color w:val="000000"/>
          <w:rtl/>
        </w:rPr>
        <w:t xml:space="preserve">ככל שיקבע כי </w:t>
      </w:r>
      <w:r>
        <w:rPr>
          <w:rFonts w:ascii="David" w:hAnsi="David" w:hint="cs"/>
          <w:color w:val="000000"/>
          <w:rtl/>
        </w:rPr>
        <w:t xml:space="preserve">הלכת השיתוף חלה על </w:t>
      </w:r>
      <w:r w:rsidR="001F2995">
        <w:rPr>
          <w:rFonts w:ascii="David" w:hAnsi="David"/>
          <w:color w:val="000000"/>
          <w:rtl/>
        </w:rPr>
        <w:t>היחסים בין הצדדים</w:t>
      </w:r>
      <w:r w:rsidR="00396332">
        <w:rPr>
          <w:rFonts w:ascii="Arial" w:hAnsi="Arial" w:hint="cs"/>
          <w:noProof w:val="0"/>
          <w:rtl/>
        </w:rPr>
        <w:t>, טרם הנישואין</w:t>
      </w:r>
      <w:r>
        <w:rPr>
          <w:rFonts w:ascii="Arial" w:hAnsi="Arial" w:hint="cs"/>
          <w:noProof w:val="0"/>
          <w:rtl/>
        </w:rPr>
        <w:t>.</w:t>
      </w:r>
    </w:p>
    <w:p w:rsidR="001F2995" w:rsidRDefault="001F2995" w:rsidP="00CE27D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תיארה את התנהלותם הזוגית של הצדדים משנת 1997:</w:t>
      </w:r>
      <w:r>
        <w:rPr>
          <w:rtl/>
        </w:rPr>
        <w:t xml:space="preserve"> "</w:t>
      </w:r>
      <w:r>
        <w:rPr>
          <w:b/>
          <w:bCs/>
          <w:rtl/>
        </w:rPr>
        <w:t xml:space="preserve">היינו גרים ביחד, ניהלנו משק בית משותף. היינו הולכים לאימא שלו. חגים, שבתות. זה משנת 97' כל הזמן היינו הולכים לבית שלו, להורים שלו, לילדים של אחותו. היינו הולכים </w:t>
      </w:r>
      <w:r w:rsidR="00CE27D6">
        <w:rPr>
          <w:rFonts w:hint="cs"/>
          <w:b/>
          <w:bCs/>
          <w:rtl/>
        </w:rPr>
        <w:t>ל</w:t>
      </w:r>
      <w:r w:rsidR="00CE27D6">
        <w:rPr>
          <w:b/>
          <w:bCs/>
        </w:rPr>
        <w:t>xxx</w:t>
      </w:r>
      <w:r w:rsidR="00CE27D6">
        <w:rPr>
          <w:b/>
          <w:bCs/>
          <w:rtl/>
        </w:rPr>
        <w:t>. מאז שהכרתי אותו. הוא בא ל</w:t>
      </w:r>
      <w:r w:rsidR="00CE27D6">
        <w:rPr>
          <w:b/>
          <w:bCs/>
        </w:rPr>
        <w:t>xxx</w:t>
      </w:r>
      <w:r>
        <w:rPr>
          <w:b/>
          <w:bCs/>
          <w:rtl/>
        </w:rPr>
        <w:t xml:space="preserve"> לבקר את ההורים שלי. תמיד הבטיח לי להתחתן, כל הזמן הבטחות. מאוד הייתי מאוהבת בו בזמנו. ראיתי בו אביר על סוס לבן. תמיד חשבתי מאז שהילדה שלי קטנה היא רואה דמות של אבא כי האבא הביולוגי לא היה בתמונה. הייתה קוראת לו אבא. אף אחד לא ידע שהוא לא אבא שלה. כולם חשבו ככה" </w:t>
      </w:r>
      <w:r>
        <w:rPr>
          <w:rtl/>
        </w:rPr>
        <w:t>(18.05.22, עמ' 3 ש' 32-27).</w:t>
      </w:r>
    </w:p>
    <w:p w:rsidR="001F2995" w:rsidRDefault="001F2995" w:rsidP="001F299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כתימוכין לטענות האישה, צירפה היא לכתבי טענותיה תמונות משותפו</w:t>
      </w:r>
      <w:r w:rsidR="00446690">
        <w:rPr>
          <w:rFonts w:ascii="Arial" w:hAnsi="Arial"/>
          <w:noProof w:val="0"/>
          <w:rtl/>
        </w:rPr>
        <w:t>ת של בני הזוג שצולמו בשנות ה-90</w:t>
      </w:r>
      <w:r>
        <w:rPr>
          <w:rFonts w:ascii="Arial" w:hAnsi="Arial"/>
          <w:noProof w:val="0"/>
          <w:rtl/>
        </w:rPr>
        <w:t xml:space="preserve">, תדפיס תמצית רישום ממרשם האוכלוסין המלמד על מגורי האישה יחד עם האיש בדירות שונות החל משנת 1997, וכן תצהירים מטעם קרובים ומכרים של המשפחה. בנספחים שצורפו יש לחזק את גרסת האישה אודות תחילת תקופת זוגיות הצדדים וטיבה בזמן אמת. </w:t>
      </w:r>
    </w:p>
    <w:p w:rsidR="005216EB" w:rsidRDefault="005216EB" w:rsidP="005216E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האיש עצמו אישר בעדותו כי הצדדים החלו לחיות ולהתגורר יחד בסוף שנת 2002- 2003 (18.05.22, עמ'  2 ש' 31-26). אלא שלטענתו, האישה ידעה שהם לא יתחתנו ולטענתו הם לא היו יחד למעט בזמן שהם "עשו ילדים" (שם, עמ' 2 ש' 33 עד עמ' 3 ש' 5).</w:t>
      </w:r>
    </w:p>
    <w:p w:rsidR="001F2995" w:rsidRDefault="00700188" w:rsidP="009E129E">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לכך יש להוסיף כי</w:t>
      </w:r>
      <w:r w:rsidR="001F2995">
        <w:rPr>
          <w:rFonts w:ascii="Arial" w:hAnsi="Arial"/>
          <w:noProof w:val="0"/>
          <w:rtl/>
        </w:rPr>
        <w:t xml:space="preserve"> בשנת 2001 לאחר ש</w:t>
      </w:r>
      <w:r w:rsidR="00B052C7">
        <w:rPr>
          <w:rFonts w:ascii="Arial" w:hAnsi="Arial" w:hint="cs"/>
          <w:noProof w:val="0"/>
          <w:rtl/>
        </w:rPr>
        <w:t xml:space="preserve">האישה </w:t>
      </w:r>
      <w:r w:rsidR="001F2995">
        <w:rPr>
          <w:rFonts w:ascii="Arial" w:hAnsi="Arial"/>
          <w:noProof w:val="0"/>
          <w:rtl/>
        </w:rPr>
        <w:t>עברה להתגורר יחד עם האיש</w:t>
      </w:r>
      <w:r w:rsidR="0005144E">
        <w:rPr>
          <w:rFonts w:ascii="Arial" w:hAnsi="Arial" w:hint="cs"/>
          <w:noProof w:val="0"/>
          <w:rtl/>
        </w:rPr>
        <w:t>,</w:t>
      </w:r>
      <w:r w:rsidR="001F2995">
        <w:rPr>
          <w:rFonts w:ascii="Arial" w:hAnsi="Arial"/>
          <w:noProof w:val="0"/>
          <w:rtl/>
        </w:rPr>
        <w:t xml:space="preserve"> היא נקנסה על ידי המוסד לביטוח לאומי בגין תשלומי מזונות שקיבלה עבור בתה הבכורה מזוגיות קודמת, </w:t>
      </w:r>
      <w:r w:rsidR="00270802">
        <w:rPr>
          <w:rFonts w:ascii="Arial" w:hAnsi="Arial"/>
          <w:noProof w:val="0"/>
          <w:rtl/>
        </w:rPr>
        <w:t xml:space="preserve">מאחר שלא דיווחה על שינוי </w:t>
      </w:r>
      <w:r w:rsidR="00270802">
        <w:rPr>
          <w:rFonts w:ascii="Arial" w:hAnsi="Arial" w:hint="cs"/>
          <w:noProof w:val="0"/>
          <w:rtl/>
        </w:rPr>
        <w:t>ב</w:t>
      </w:r>
      <w:r w:rsidR="001F2995">
        <w:rPr>
          <w:rFonts w:ascii="Arial" w:hAnsi="Arial"/>
          <w:noProof w:val="0"/>
          <w:rtl/>
        </w:rPr>
        <w:t>מצב</w:t>
      </w:r>
      <w:r w:rsidR="00270802">
        <w:rPr>
          <w:rFonts w:ascii="Arial" w:hAnsi="Arial" w:hint="cs"/>
          <w:noProof w:val="0"/>
          <w:rtl/>
        </w:rPr>
        <w:t>ה</w:t>
      </w:r>
      <w:r w:rsidR="001F2995">
        <w:rPr>
          <w:rFonts w:ascii="Arial" w:hAnsi="Arial"/>
          <w:noProof w:val="0"/>
          <w:rtl/>
        </w:rPr>
        <w:t xml:space="preserve"> המשפחתי, </w:t>
      </w:r>
      <w:r w:rsidR="00270802">
        <w:rPr>
          <w:rFonts w:ascii="Arial" w:hAnsi="Arial" w:hint="cs"/>
          <w:noProof w:val="0"/>
          <w:rtl/>
        </w:rPr>
        <w:t>לאחר שהצדדים עברו להתגורר יחד ומאותה עת</w:t>
      </w:r>
      <w:r w:rsidR="009B41F2">
        <w:rPr>
          <w:rFonts w:ascii="Arial" w:hAnsi="Arial" w:hint="cs"/>
          <w:noProof w:val="0"/>
          <w:rtl/>
        </w:rPr>
        <w:t xml:space="preserve"> האישה </w:t>
      </w:r>
      <w:r w:rsidR="009E129E">
        <w:rPr>
          <w:rFonts w:ascii="Arial" w:hAnsi="Arial" w:hint="cs"/>
          <w:noProof w:val="0"/>
          <w:rtl/>
        </w:rPr>
        <w:t xml:space="preserve">כבר אינה נחשבת </w:t>
      </w:r>
      <w:r w:rsidR="009B41F2">
        <w:rPr>
          <w:rFonts w:ascii="Arial" w:hAnsi="Arial" w:hint="cs"/>
          <w:noProof w:val="0"/>
          <w:rtl/>
        </w:rPr>
        <w:t>כאם</w:t>
      </w:r>
      <w:r w:rsidR="001F2995">
        <w:rPr>
          <w:rFonts w:ascii="Arial" w:hAnsi="Arial"/>
          <w:noProof w:val="0"/>
          <w:rtl/>
        </w:rPr>
        <w:t xml:space="preserve"> "חד הורית". כאשר האיש נשאל על כך בחקירתו, הוא אישר את הדברים אך לטענתו: </w:t>
      </w:r>
      <w:r w:rsidR="001F2995">
        <w:rPr>
          <w:rFonts w:ascii="Arial" w:hAnsi="Arial"/>
          <w:b/>
          <w:bCs/>
          <w:noProof w:val="0"/>
          <w:rtl/>
        </w:rPr>
        <w:t>"לא קנס אותי, קנס אותה. וחוץ מזה אף אחד לא אמר, אני אמרתי לה אני בא לגור פה נשמה"</w:t>
      </w:r>
      <w:r w:rsidR="001F2995">
        <w:rPr>
          <w:rFonts w:ascii="Arial" w:hAnsi="Arial"/>
          <w:noProof w:val="0"/>
          <w:rtl/>
        </w:rPr>
        <w:t xml:space="preserve"> (10.01.24</w:t>
      </w:r>
      <w:r w:rsidR="00676630">
        <w:rPr>
          <w:rFonts w:ascii="Arial" w:hAnsi="Arial" w:hint="cs"/>
          <w:noProof w:val="0"/>
          <w:rtl/>
        </w:rPr>
        <w:t>,</w:t>
      </w:r>
      <w:r w:rsidR="00676630">
        <w:rPr>
          <w:rFonts w:ascii="Arial" w:hAnsi="Arial"/>
          <w:noProof w:val="0"/>
          <w:rtl/>
        </w:rPr>
        <w:t xml:space="preserve"> עמ' 79</w:t>
      </w:r>
      <w:r w:rsidR="001F2995">
        <w:rPr>
          <w:rFonts w:ascii="Arial" w:hAnsi="Arial"/>
          <w:noProof w:val="0"/>
          <w:rtl/>
        </w:rPr>
        <w:t xml:space="preserve"> ש' 30).</w:t>
      </w:r>
      <w:r w:rsidR="0005144E">
        <w:rPr>
          <w:rFonts w:ascii="Arial" w:hAnsi="Arial" w:hint="cs"/>
          <w:noProof w:val="0"/>
          <w:rtl/>
        </w:rPr>
        <w:t xml:space="preserve"> ואידך זיל גמור.</w:t>
      </w:r>
    </w:p>
    <w:p w:rsidR="001F2995" w:rsidRDefault="001F2995" w:rsidP="001F299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עובדת זוגיותם של הצדדים במשך שנים לפני נישואיהם, נתמכה גם בעדויות שהובאו מטעם האישה;</w:t>
      </w:r>
    </w:p>
    <w:p w:rsidR="001F2995" w:rsidRDefault="001F2995" w:rsidP="00CE27D6">
      <w:pPr>
        <w:pStyle w:val="ad"/>
        <w:spacing w:after="160" w:line="360" w:lineRule="auto"/>
        <w:ind w:left="714"/>
        <w:contextualSpacing w:val="0"/>
        <w:jc w:val="both"/>
        <w:rPr>
          <w:rFonts w:ascii="Arial" w:hAnsi="Arial"/>
          <w:noProof w:val="0"/>
        </w:rPr>
      </w:pPr>
      <w:r>
        <w:rPr>
          <w:rFonts w:ascii="Arial" w:hAnsi="Arial"/>
          <w:noProof w:val="0"/>
          <w:rtl/>
        </w:rPr>
        <w:t xml:space="preserve">הגברת </w:t>
      </w:r>
      <w:r w:rsidR="00CE27D6">
        <w:rPr>
          <w:rFonts w:ascii="Arial" w:hAnsi="Arial" w:hint="cs"/>
          <w:b/>
          <w:bCs/>
          <w:noProof w:val="0"/>
          <w:rtl/>
        </w:rPr>
        <w:t>מ'</w:t>
      </w:r>
      <w:r>
        <w:rPr>
          <w:rFonts w:ascii="Arial" w:hAnsi="Arial"/>
          <w:noProof w:val="0"/>
          <w:rtl/>
        </w:rPr>
        <w:t>, בתה הבכורה של האישה מזוגיות קודמת</w:t>
      </w:r>
      <w:r w:rsidR="008517A4">
        <w:rPr>
          <w:rFonts w:ascii="Arial" w:hAnsi="Arial" w:hint="cs"/>
          <w:noProof w:val="0"/>
          <w:rtl/>
        </w:rPr>
        <w:t>, אשר נולדה בשנת 1996- בה החלו הצדדים את הקשר הזוגי</w:t>
      </w:r>
      <w:r w:rsidR="00C14C4B">
        <w:rPr>
          <w:rFonts w:ascii="Arial" w:hAnsi="Arial" w:hint="cs"/>
          <w:noProof w:val="0"/>
          <w:rtl/>
        </w:rPr>
        <w:t xml:space="preserve"> (כיום בת 28)</w:t>
      </w:r>
      <w:r>
        <w:rPr>
          <w:rFonts w:ascii="Arial" w:hAnsi="Arial"/>
          <w:noProof w:val="0"/>
          <w:rtl/>
        </w:rPr>
        <w:t>, העידה כי מאז ש</w:t>
      </w:r>
      <w:r w:rsidR="004671D0">
        <w:rPr>
          <w:rFonts w:ascii="Arial" w:hAnsi="Arial" w:hint="cs"/>
          <w:noProof w:val="0"/>
          <w:rtl/>
        </w:rPr>
        <w:t>היא זוכרת את עצמה בגיל</w:t>
      </w:r>
      <w:r>
        <w:rPr>
          <w:rFonts w:ascii="Arial" w:hAnsi="Arial"/>
          <w:noProof w:val="0"/>
          <w:rtl/>
        </w:rPr>
        <w:t xml:space="preserve"> שנתיים האיש היה חלק בלתי נפרד מהחיים שלהם, וכי </w:t>
      </w:r>
      <w:r w:rsidR="00DE47A8">
        <w:rPr>
          <w:rFonts w:ascii="Arial" w:hAnsi="Arial" w:hint="cs"/>
          <w:noProof w:val="0"/>
          <w:rtl/>
        </w:rPr>
        <w:t>הוא</w:t>
      </w:r>
      <w:r w:rsidR="00DE47A8">
        <w:rPr>
          <w:rFonts w:ascii="Arial" w:hAnsi="Arial"/>
          <w:noProof w:val="0"/>
          <w:rtl/>
        </w:rPr>
        <w:t xml:space="preserve"> תמיד הבהיר </w:t>
      </w:r>
      <w:r w:rsidR="00DE47A8">
        <w:rPr>
          <w:rFonts w:ascii="Arial" w:hAnsi="Arial" w:hint="cs"/>
          <w:noProof w:val="0"/>
          <w:rtl/>
        </w:rPr>
        <w:t>ש</w:t>
      </w:r>
      <w:r>
        <w:rPr>
          <w:rFonts w:ascii="Arial" w:hAnsi="Arial"/>
          <w:noProof w:val="0"/>
          <w:rtl/>
        </w:rPr>
        <w:t>הוא גידל אותה מאז שנולדה ואף כי עליה לשנות את שם המשפחה לשלו. עוד העידה כי הם התגוררו יחד בדירות שונות ב</w:t>
      </w:r>
      <w:r w:rsidR="00DE47A8">
        <w:rPr>
          <w:rFonts w:ascii="Arial" w:hAnsi="Arial" w:hint="cs"/>
          <w:noProof w:val="0"/>
          <w:rtl/>
        </w:rPr>
        <w:t>ין היתר ב</w:t>
      </w:r>
      <w:r w:rsidR="00CE27D6">
        <w:rPr>
          <w:rFonts w:ascii="Arial" w:hAnsi="Arial"/>
          <w:noProof w:val="0"/>
        </w:rPr>
        <w:t>xxx</w:t>
      </w:r>
      <w:r>
        <w:rPr>
          <w:rFonts w:ascii="Arial" w:hAnsi="Arial"/>
          <w:noProof w:val="0"/>
          <w:rtl/>
        </w:rPr>
        <w:t>, ב</w:t>
      </w:r>
      <w:r w:rsidR="00CE27D6">
        <w:rPr>
          <w:rFonts w:ascii="Arial" w:hAnsi="Arial"/>
          <w:noProof w:val="0"/>
        </w:rPr>
        <w:t>xxx</w:t>
      </w:r>
      <w:r>
        <w:rPr>
          <w:rFonts w:ascii="Arial" w:hAnsi="Arial"/>
          <w:noProof w:val="0"/>
          <w:rtl/>
        </w:rPr>
        <w:t xml:space="preserve"> </w:t>
      </w:r>
      <w:r w:rsidR="00EE6E0A">
        <w:rPr>
          <w:rFonts w:ascii="Arial" w:hAnsi="Arial" w:hint="cs"/>
          <w:noProof w:val="0"/>
          <w:rtl/>
        </w:rPr>
        <w:t>ו</w:t>
      </w:r>
      <w:r w:rsidR="00CE27D6">
        <w:rPr>
          <w:rFonts w:ascii="Arial" w:hAnsi="Arial"/>
          <w:noProof w:val="0"/>
        </w:rPr>
        <w:t>xxx</w:t>
      </w:r>
      <w:r>
        <w:rPr>
          <w:rFonts w:ascii="Arial" w:hAnsi="Arial"/>
          <w:noProof w:val="0"/>
          <w:rtl/>
        </w:rPr>
        <w:t xml:space="preserve"> (ראו 10.01.24, עמ' 8-2).</w:t>
      </w:r>
    </w:p>
    <w:p w:rsidR="001F2995" w:rsidRDefault="001F2995" w:rsidP="00D10083">
      <w:pPr>
        <w:pStyle w:val="ad"/>
        <w:spacing w:after="160" w:line="360" w:lineRule="auto"/>
        <w:ind w:left="714"/>
        <w:contextualSpacing w:val="0"/>
        <w:jc w:val="both"/>
        <w:rPr>
          <w:rFonts w:ascii="Arial" w:hAnsi="Arial"/>
          <w:noProof w:val="0"/>
        </w:rPr>
      </w:pPr>
      <w:r>
        <w:rPr>
          <w:rFonts w:ascii="Arial" w:hAnsi="Arial"/>
          <w:noProof w:val="0"/>
          <w:rtl/>
        </w:rPr>
        <w:t>כך בין יתר דבריה: "</w:t>
      </w:r>
      <w:r>
        <w:rPr>
          <w:rFonts w:ascii="Arial" w:hAnsi="Arial"/>
          <w:b/>
          <w:bCs/>
          <w:noProof w:val="0"/>
          <w:rtl/>
        </w:rPr>
        <w:t>כל חיי אני ראיתי אותו כאבא בבית, הוא זה שהיה נמצא כל הזמן בבית, הוא זה שהיה עוזר לי בשיעורים, הוא זה שהיה לוקח אותי לפעמים לבתי ספר ומגיע לאספות הורים, הוא היה דמות אבהית לכל דבר</w:t>
      </w:r>
      <w:r>
        <w:rPr>
          <w:rFonts w:ascii="Arial" w:hAnsi="Arial"/>
          <w:noProof w:val="0"/>
          <w:rtl/>
        </w:rPr>
        <w:t>" (שם, עמ' 9 ש' 9-6).</w:t>
      </w:r>
    </w:p>
    <w:p w:rsidR="001F2995" w:rsidRDefault="001F2995" w:rsidP="00311B3C">
      <w:pPr>
        <w:pStyle w:val="ad"/>
        <w:spacing w:after="160" w:line="360" w:lineRule="auto"/>
        <w:ind w:left="714"/>
        <w:contextualSpacing w:val="0"/>
        <w:jc w:val="both"/>
        <w:rPr>
          <w:rFonts w:ascii="Arial" w:hAnsi="Arial"/>
          <w:noProof w:val="0"/>
        </w:rPr>
      </w:pPr>
      <w:r>
        <w:rPr>
          <w:rFonts w:ascii="Arial" w:hAnsi="Arial"/>
          <w:noProof w:val="0"/>
          <w:rtl/>
        </w:rPr>
        <w:t xml:space="preserve">הגברת </w:t>
      </w:r>
      <w:r w:rsidRPr="00FB528D">
        <w:rPr>
          <w:rFonts w:ascii="Arial" w:hAnsi="Arial"/>
          <w:b/>
          <w:bCs/>
          <w:noProof w:val="0"/>
          <w:rtl/>
        </w:rPr>
        <w:t>ר</w:t>
      </w:r>
      <w:r w:rsidR="00A44824">
        <w:rPr>
          <w:rFonts w:ascii="Arial" w:hAnsi="Arial" w:hint="cs"/>
          <w:b/>
          <w:bCs/>
          <w:noProof w:val="0"/>
          <w:rtl/>
        </w:rPr>
        <w:t>'</w:t>
      </w:r>
      <w:r>
        <w:rPr>
          <w:rFonts w:ascii="Arial" w:hAnsi="Arial"/>
          <w:noProof w:val="0"/>
          <w:rtl/>
        </w:rPr>
        <w:t>, בת דודתה של האישה, הצהירה והעידה על יחסיה הקרובים עם האישה, ועל מגוריהם המשותפים של הצדדים באותו בניין ב</w:t>
      </w:r>
      <w:r w:rsidR="00311B3C">
        <w:rPr>
          <w:rFonts w:ascii="Arial" w:hAnsi="Arial"/>
          <w:noProof w:val="0"/>
        </w:rPr>
        <w:t>xxx</w:t>
      </w:r>
      <w:r>
        <w:rPr>
          <w:rFonts w:ascii="Arial" w:hAnsi="Arial"/>
          <w:noProof w:val="0"/>
          <w:rtl/>
        </w:rPr>
        <w:t xml:space="preserve"> בשנת 1999 יחד עם בתה הבכורה של האישה (ראו סעיפים 5-3 לתצהיר העדה;</w:t>
      </w:r>
      <w:r w:rsidR="009823BF">
        <w:rPr>
          <w:rFonts w:ascii="Arial" w:hAnsi="Arial" w:hint="cs"/>
          <w:noProof w:val="0"/>
          <w:rtl/>
        </w:rPr>
        <w:t xml:space="preserve"> פרוטוקול הדיון מיום</w:t>
      </w:r>
      <w:r>
        <w:rPr>
          <w:rFonts w:ascii="Arial" w:hAnsi="Arial"/>
          <w:noProof w:val="0"/>
          <w:rtl/>
        </w:rPr>
        <w:t xml:space="preserve"> 10.01.24 עמ' 25-23). התרשמתי כי עדותה הייתה ישירה, פשוטה ואמינה. גם אם לא דייקה בתאריכים במהלך עדותה, לא מצאתי כי יש בכך לפגוע במהימנותה. מכל מקום, תימוכין לגרסתה ניתן למצוא בתדפיס תמצית רישום ממרשם האוכלוסין שצורף לתצהירה.</w:t>
      </w:r>
    </w:p>
    <w:p w:rsidR="001F2995" w:rsidRDefault="001F2995" w:rsidP="00607D2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מטעם האיש העידה אחותו, הגברת </w:t>
      </w:r>
      <w:r w:rsidRPr="00D14873">
        <w:rPr>
          <w:rFonts w:ascii="Arial" w:hAnsi="Arial"/>
          <w:b/>
          <w:bCs/>
          <w:noProof w:val="0"/>
          <w:rtl/>
        </w:rPr>
        <w:t>א</w:t>
      </w:r>
      <w:r w:rsidR="00607D20">
        <w:rPr>
          <w:rFonts w:ascii="Arial" w:hAnsi="Arial" w:hint="cs"/>
          <w:b/>
          <w:bCs/>
          <w:noProof w:val="0"/>
          <w:rtl/>
        </w:rPr>
        <w:t>'</w:t>
      </w:r>
      <w:r>
        <w:rPr>
          <w:rFonts w:ascii="Arial" w:hAnsi="Arial"/>
          <w:noProof w:val="0"/>
          <w:rtl/>
        </w:rPr>
        <w:t>, אשר הצהירה כי מעולם לא נערכ</w:t>
      </w:r>
      <w:r w:rsidR="0058343D">
        <w:rPr>
          <w:rFonts w:ascii="Arial" w:hAnsi="Arial"/>
          <w:noProof w:val="0"/>
          <w:rtl/>
        </w:rPr>
        <w:t>ה בינה לבין האישה היכרות רשמית</w:t>
      </w:r>
      <w:r w:rsidR="0058343D">
        <w:rPr>
          <w:rFonts w:ascii="Arial" w:hAnsi="Arial" w:hint="cs"/>
          <w:noProof w:val="0"/>
          <w:rtl/>
        </w:rPr>
        <w:t>.</w:t>
      </w:r>
      <w:r w:rsidR="00071CBB">
        <w:rPr>
          <w:rFonts w:ascii="Arial" w:hAnsi="Arial" w:hint="cs"/>
          <w:noProof w:val="0"/>
          <w:rtl/>
        </w:rPr>
        <w:t xml:space="preserve"> לטענתה </w:t>
      </w:r>
      <w:r>
        <w:rPr>
          <w:rFonts w:ascii="Arial" w:hAnsi="Arial"/>
          <w:noProof w:val="0"/>
          <w:rtl/>
        </w:rPr>
        <w:t>פגשה א</w:t>
      </w:r>
      <w:r w:rsidR="00071CBB">
        <w:rPr>
          <w:rFonts w:ascii="Arial" w:hAnsi="Arial" w:hint="cs"/>
          <w:noProof w:val="0"/>
          <w:rtl/>
        </w:rPr>
        <w:t>ת האישה</w:t>
      </w:r>
      <w:r>
        <w:rPr>
          <w:rFonts w:ascii="Arial" w:hAnsi="Arial"/>
          <w:noProof w:val="0"/>
          <w:rtl/>
        </w:rPr>
        <w:t xml:space="preserve"> פעמים בודדות, וכי הקשר בינה לבין </w:t>
      </w:r>
      <w:r w:rsidR="00907F30">
        <w:rPr>
          <w:rFonts w:ascii="Arial" w:hAnsi="Arial" w:hint="cs"/>
          <w:noProof w:val="0"/>
          <w:rtl/>
        </w:rPr>
        <w:t xml:space="preserve">האיש </w:t>
      </w:r>
      <w:r>
        <w:rPr>
          <w:rFonts w:ascii="Arial" w:hAnsi="Arial"/>
          <w:noProof w:val="0"/>
          <w:rtl/>
        </w:rPr>
        <w:t xml:space="preserve">היה רופף, כאשר האיש לא ראה באישה בת זוג אלא אם ילדיו (סעיפים 10-4 לתצהירה). בחקירתה התקשתה לענות מתי פגשה לראשונה את האישה, תחילה השיבה בשנת 2004, לאחר מכן </w:t>
      </w:r>
      <w:r w:rsidR="005B699F">
        <w:rPr>
          <w:rFonts w:ascii="Arial" w:hAnsi="Arial"/>
          <w:noProof w:val="0"/>
          <w:rtl/>
        </w:rPr>
        <w:t>היססה כאשר נשאלה על תאריכים מדו</w:t>
      </w:r>
      <w:r w:rsidR="003D1220">
        <w:rPr>
          <w:rFonts w:ascii="Arial" w:hAnsi="Arial" w:hint="cs"/>
          <w:noProof w:val="0"/>
          <w:rtl/>
        </w:rPr>
        <w:t>י</w:t>
      </w:r>
      <w:r>
        <w:rPr>
          <w:rFonts w:ascii="Arial" w:hAnsi="Arial"/>
          <w:noProof w:val="0"/>
          <w:rtl/>
        </w:rPr>
        <w:t>קים, ולבסוף אישרה כי הכירה את האישה כבר בשנת 1999 כאשר נולדה בתם המשותפת הראשונה של הצדדים (10.01.24, עמ' 55-54).</w:t>
      </w:r>
    </w:p>
    <w:p w:rsidR="001F2995" w:rsidRDefault="001F2995" w:rsidP="001F299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העדויות מטעם האישה בכל הנוגע לזוגיותם של הצדדים במשך שנים לפני נישואיהם, היו אמינות ולא נסתרו בחקירה הנגדית מטעם האיש.</w:t>
      </w:r>
      <w:r w:rsidR="00741322">
        <w:rPr>
          <w:rFonts w:ascii="Arial" w:hAnsi="Arial" w:hint="cs"/>
          <w:noProof w:val="0"/>
          <w:rtl/>
        </w:rPr>
        <w:t xml:space="preserve"> </w:t>
      </w:r>
    </w:p>
    <w:p w:rsidR="009B41F2" w:rsidRDefault="00D51AE5" w:rsidP="009B41F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עדות אחותו של האיש היתה </w:t>
      </w:r>
      <w:r w:rsidR="009B41F2">
        <w:rPr>
          <w:rFonts w:ascii="Arial" w:hAnsi="Arial" w:hint="cs"/>
          <w:noProof w:val="0"/>
          <w:rtl/>
        </w:rPr>
        <w:t>בלתי הגיונית,</w:t>
      </w:r>
      <w:r>
        <w:rPr>
          <w:rFonts w:ascii="Arial" w:hAnsi="Arial" w:hint="cs"/>
          <w:noProof w:val="0"/>
          <w:rtl/>
        </w:rPr>
        <w:t xml:space="preserve"> במילים עדינות, ולבסוף אף הודתה כי הכירה את האישה כבר בשנת 1999, כאמור. </w:t>
      </w:r>
    </w:p>
    <w:p w:rsidR="001F2995" w:rsidRDefault="00D51AE5" w:rsidP="009B41F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שוכנעתי </w:t>
      </w:r>
      <w:r w:rsidR="001F2995">
        <w:rPr>
          <w:rFonts w:ascii="Arial" w:hAnsi="Arial"/>
          <w:noProof w:val="0"/>
          <w:rtl/>
        </w:rPr>
        <w:t xml:space="preserve">כי הצדדים ניהלו מערכת יחסים זוגית שהפכה בשנת 1999 למערכת יחסים משפחתית. סה"כ הצדדים הביאו לעולם שישה ילדים משותפים. הצדדים גידלו יחד את ארבעת ילדיהם לפני הנישואין, והביאו שני ילדים נוספים אחרי הנישואין. עובדה זו </w:t>
      </w:r>
      <w:r>
        <w:rPr>
          <w:rFonts w:ascii="Arial" w:hAnsi="Arial" w:hint="cs"/>
          <w:noProof w:val="0"/>
          <w:rtl/>
        </w:rPr>
        <w:t xml:space="preserve">מדברת בעד עצמה כי </w:t>
      </w:r>
      <w:r w:rsidR="001F2995">
        <w:rPr>
          <w:rFonts w:ascii="Arial" w:hAnsi="Arial"/>
          <w:noProof w:val="0"/>
          <w:rtl/>
        </w:rPr>
        <w:t xml:space="preserve">בני הזוג </w:t>
      </w:r>
      <w:r>
        <w:rPr>
          <w:rFonts w:ascii="Arial" w:hAnsi="Arial" w:hint="cs"/>
          <w:noProof w:val="0"/>
          <w:rtl/>
        </w:rPr>
        <w:t>קשרו</w:t>
      </w:r>
      <w:r>
        <w:rPr>
          <w:rFonts w:ascii="Arial" w:hAnsi="Arial"/>
          <w:noProof w:val="0"/>
          <w:rtl/>
        </w:rPr>
        <w:t xml:space="preserve"> את גורלם זה בזה והקי</w:t>
      </w:r>
      <w:r>
        <w:rPr>
          <w:rFonts w:ascii="Arial" w:hAnsi="Arial" w:hint="cs"/>
          <w:noProof w:val="0"/>
          <w:rtl/>
        </w:rPr>
        <w:t>מו</w:t>
      </w:r>
      <w:r w:rsidR="001F2995">
        <w:rPr>
          <w:rFonts w:ascii="Arial" w:hAnsi="Arial"/>
          <w:noProof w:val="0"/>
          <w:rtl/>
        </w:rPr>
        <w:t xml:space="preserve"> משפחה. </w:t>
      </w:r>
    </w:p>
    <w:p w:rsidR="001F2995" w:rsidRDefault="001F2995" w:rsidP="001F299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ניסיון האיש להציג את הקשר הזוגי בין הצדדים לפני הנישואין כקשר של "ידידים" או אפילו פחות מזה (10.01.24, עמ' 62 ש' 30-29) הוא אבסורד בנסיבות בהן הוא בחר להביא עם האישה ארבעה ילדים משותפים לפני הנישואין (ושני ילדים נוספים לאחר מכן), וכן עבר להתגורר עם האישה לאחר לידת בנותיהם התאומות בשנת 2002- 2003, בהתאם להודאתו (18.05.22, עמ' 2 ש' 31-26 לעיל).</w:t>
      </w:r>
    </w:p>
    <w:p w:rsidR="001F2995" w:rsidRDefault="001F2995" w:rsidP="001F2995">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מאז שבתם הראשונה נולדה בשנת 1999, או לכל המאוחר בשנת 2002, הצדדים התגוררו יחד, גידלו את ילדיהם המשותפים, כמו גם את בתה של האישה מזוגיות קודמת, וכן ניהלו משק בית משותף כאשר כל אחד מהם תרם כמיטב יכולתו לכלכלת הבית והמשפחה.</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הוכח מכתבי הטענות והראיות כי לפחות החל משנת 2022, הצדדים קיימו חיי משפחה וניהלו חיי שיתוף מלאים, גם אם ידעו עליות ומורדות, הביאו לעולם שישה ילדים משותפים, ארבעה מהם לפני הנישואים, התגוררו תחת קורת גג אחת וקיימו משק בית משותף, וכן הציגו עצמם בפני הזולת כבני זוג לכל דבר ועניין. </w:t>
      </w:r>
    </w:p>
    <w:p w:rsidR="000D7329" w:rsidRDefault="000D7329" w:rsidP="000D732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לסיכום, התשתית הראייתית שהובאה בפניי הביאה אותי למסקנה כי הצדדים חיו כידועים בציבור לכל דבר ועניין </w:t>
      </w:r>
      <w:r>
        <w:rPr>
          <w:rFonts w:ascii="Arial" w:hAnsi="Arial" w:hint="cs"/>
          <w:noProof w:val="0"/>
          <w:rtl/>
        </w:rPr>
        <w:t>גם לפני נישואיהם</w:t>
      </w:r>
      <w:r>
        <w:rPr>
          <w:rFonts w:ascii="Arial" w:hAnsi="Arial"/>
          <w:noProof w:val="0"/>
          <w:rtl/>
        </w:rPr>
        <w:t>, התגוררו יחד תחת אותה קורת גג, גידלו וטיפלו בשבעה ילדים (לרבות בתה הבכורה של האישה מז</w:t>
      </w:r>
      <w:r>
        <w:rPr>
          <w:rFonts w:ascii="Arial" w:hAnsi="Arial" w:hint="cs"/>
          <w:noProof w:val="0"/>
          <w:rtl/>
        </w:rPr>
        <w:t>ו</w:t>
      </w:r>
      <w:r>
        <w:rPr>
          <w:rFonts w:ascii="Arial" w:hAnsi="Arial"/>
          <w:noProof w:val="0"/>
          <w:rtl/>
        </w:rPr>
        <w:t>גיות קודמת), ניהלו משק בית משותף, עבדו ותרמו לפרנסת המשפחה וכל אחד מהם מילא תפקידו לפי חלקו, יכולתו ובדרך שלו, ולעניין זה יוער כי אין זה משנה לענייננו מי יותר ומי פחות.</w:t>
      </w:r>
    </w:p>
    <w:p w:rsidR="001F2995" w:rsidRDefault="001F2995" w:rsidP="00F729D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כמפורט לעיל, וכפועל יוצא של חיי משפחה משותפים </w:t>
      </w:r>
      <w:r w:rsidR="005B699F">
        <w:rPr>
          <w:rFonts w:ascii="Arial" w:hAnsi="Arial" w:hint="cs"/>
          <w:noProof w:val="0"/>
          <w:rtl/>
        </w:rPr>
        <w:t>במשך שנים רבות</w:t>
      </w:r>
      <w:r>
        <w:rPr>
          <w:rFonts w:ascii="Arial" w:hAnsi="Arial"/>
          <w:noProof w:val="0"/>
          <w:rtl/>
        </w:rPr>
        <w:t xml:space="preserve">, נמצא כי התקיים בין הצדדים שיתוף רכושי. לפיכך </w:t>
      </w:r>
      <w:r w:rsidR="009B41F2">
        <w:rPr>
          <w:rFonts w:ascii="Arial" w:hAnsi="Arial" w:hint="cs"/>
          <w:noProof w:val="0"/>
          <w:rtl/>
        </w:rPr>
        <w:t>מתקבלת גרסת האישה כי חלה על הצדדים חזקת השיתוף ממועד</w:t>
      </w:r>
      <w:r w:rsidR="006839E0">
        <w:rPr>
          <w:rFonts w:ascii="Arial" w:hAnsi="Arial" w:hint="cs"/>
          <w:noProof w:val="0"/>
          <w:rtl/>
        </w:rPr>
        <w:t xml:space="preserve"> תחילת </w:t>
      </w:r>
      <w:r w:rsidR="009B41F2">
        <w:rPr>
          <w:rFonts w:ascii="Arial" w:hAnsi="Arial" w:hint="cs"/>
          <w:noProof w:val="0"/>
          <w:rtl/>
        </w:rPr>
        <w:t>חייהם המשותפ</w:t>
      </w:r>
      <w:r w:rsidR="00783615">
        <w:rPr>
          <w:rFonts w:ascii="Arial" w:hAnsi="Arial" w:hint="cs"/>
          <w:noProof w:val="0"/>
          <w:rtl/>
        </w:rPr>
        <w:t>ים.</w:t>
      </w:r>
      <w:r w:rsidR="006839E0">
        <w:rPr>
          <w:rFonts w:ascii="Arial" w:hAnsi="Arial" w:hint="cs"/>
          <w:noProof w:val="0"/>
          <w:rtl/>
        </w:rPr>
        <w:t xml:space="preserve"> למען הזהירות, נקבע כי מועד תחילת חייהם המשותפים היא מועד הולדתה של הבת הבכורה בתאריך</w:t>
      </w:r>
      <w:r w:rsidR="001D7211">
        <w:rPr>
          <w:rFonts w:ascii="Arial" w:hAnsi="Arial" w:hint="cs"/>
          <w:noProof w:val="0"/>
          <w:rtl/>
        </w:rPr>
        <w:t xml:space="preserve"> </w:t>
      </w:r>
      <w:r w:rsidR="00F729D4">
        <w:rPr>
          <w:rFonts w:ascii="Arial" w:hAnsi="Arial" w:hint="cs"/>
          <w:noProof w:val="0"/>
          <w:rtl/>
        </w:rPr>
        <w:t>00</w:t>
      </w:r>
      <w:r w:rsidR="001D7211">
        <w:rPr>
          <w:rFonts w:ascii="Arial" w:hAnsi="Arial" w:hint="cs"/>
          <w:noProof w:val="0"/>
          <w:rtl/>
        </w:rPr>
        <w:t>.</w:t>
      </w:r>
      <w:r w:rsidR="00F729D4">
        <w:rPr>
          <w:rFonts w:ascii="Arial" w:hAnsi="Arial" w:hint="cs"/>
          <w:noProof w:val="0"/>
          <w:rtl/>
        </w:rPr>
        <w:t>00</w:t>
      </w:r>
      <w:r w:rsidR="001D7211">
        <w:rPr>
          <w:rFonts w:ascii="Arial" w:hAnsi="Arial" w:hint="cs"/>
          <w:noProof w:val="0"/>
          <w:rtl/>
        </w:rPr>
        <w:t xml:space="preserve">.1999, </w:t>
      </w:r>
      <w:r w:rsidR="006839E0">
        <w:rPr>
          <w:rFonts w:ascii="Arial" w:hAnsi="Arial" w:hint="cs"/>
          <w:noProof w:val="0"/>
          <w:rtl/>
        </w:rPr>
        <w:t>הגם שכפי שתואר לעיל קיימות אינדיקציות לחיים משותפים גם קודם לכן, ו</w:t>
      </w:r>
      <w:r>
        <w:rPr>
          <w:rFonts w:ascii="Arial" w:hAnsi="Arial"/>
          <w:noProof w:val="0"/>
          <w:rtl/>
        </w:rPr>
        <w:t>נדח</w:t>
      </w:r>
      <w:r w:rsidR="00D51AE5">
        <w:rPr>
          <w:rFonts w:ascii="Arial" w:hAnsi="Arial"/>
          <w:noProof w:val="0"/>
          <w:rtl/>
        </w:rPr>
        <w:t>ית גרסת האיש אודות משטר של הפרד</w:t>
      </w:r>
      <w:r w:rsidR="00D51AE5">
        <w:rPr>
          <w:rFonts w:ascii="Arial" w:hAnsi="Arial" w:hint="cs"/>
          <w:noProof w:val="0"/>
          <w:rtl/>
        </w:rPr>
        <w:t>ת</w:t>
      </w:r>
      <w:r w:rsidR="00D51AE5">
        <w:rPr>
          <w:rFonts w:ascii="Arial" w:hAnsi="Arial"/>
          <w:noProof w:val="0"/>
          <w:rtl/>
        </w:rPr>
        <w:t xml:space="preserve"> רכוש</w:t>
      </w:r>
      <w:r>
        <w:rPr>
          <w:rFonts w:ascii="Arial" w:hAnsi="Arial"/>
          <w:noProof w:val="0"/>
          <w:rtl/>
        </w:rPr>
        <w:t xml:space="preserve">. </w:t>
      </w:r>
    </w:p>
    <w:p w:rsidR="001F2995" w:rsidRDefault="001F2995" w:rsidP="001F2995">
      <w:pPr>
        <w:spacing w:after="160" w:line="360" w:lineRule="auto"/>
        <w:jc w:val="both"/>
        <w:rPr>
          <w:rFonts w:ascii="Arial" w:hAnsi="Arial"/>
          <w:noProof w:val="0"/>
          <w:u w:val="single"/>
          <w:rtl/>
        </w:rPr>
      </w:pPr>
      <w:r>
        <w:rPr>
          <w:rFonts w:ascii="Arial" w:hAnsi="Arial"/>
          <w:noProof w:val="0"/>
          <w:u w:val="single"/>
          <w:rtl/>
        </w:rPr>
        <w:lastRenderedPageBreak/>
        <w:t>מועד הקרע</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ככלל, המועד הקובע לאיזון משאבים הוא מועד פקיעת הנישואין בגירושין או במועד פטירתו של אחד מבני הזוג. עם זאת, על פי סעיף 5א לחוק יחסי ממון, קיימת אפשרות להקדמת מועד ביצוע איזון המשאבים בטרם פקיעת הנישואין. </w:t>
      </w:r>
    </w:p>
    <w:p w:rsidR="001F2995" w:rsidRDefault="001F2995" w:rsidP="00F729D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בענייננו, מועד הקרע נקבע בבית הדין הרבני האזורי בתל אביב במסגרת החלטה שניתנה ביום </w:t>
      </w:r>
      <w:r w:rsidR="00F729D4">
        <w:rPr>
          <w:rFonts w:ascii="Arial" w:hAnsi="Arial" w:hint="cs"/>
          <w:noProof w:val="0"/>
          <w:rtl/>
        </w:rPr>
        <w:t>00</w:t>
      </w:r>
      <w:r>
        <w:rPr>
          <w:rFonts w:ascii="Arial" w:hAnsi="Arial"/>
          <w:noProof w:val="0"/>
          <w:rtl/>
        </w:rPr>
        <w:t>.</w:t>
      </w:r>
      <w:r w:rsidR="00F729D4">
        <w:rPr>
          <w:rFonts w:ascii="Arial" w:hAnsi="Arial" w:hint="cs"/>
          <w:noProof w:val="0"/>
          <w:rtl/>
        </w:rPr>
        <w:t>00</w:t>
      </w:r>
      <w:r>
        <w:rPr>
          <w:rFonts w:ascii="Arial" w:hAnsi="Arial"/>
          <w:noProof w:val="0"/>
          <w:rtl/>
        </w:rPr>
        <w:t>.</w:t>
      </w:r>
      <w:r w:rsidR="00F729D4">
        <w:rPr>
          <w:rFonts w:ascii="Arial" w:hAnsi="Arial" w:hint="cs"/>
          <w:noProof w:val="0"/>
          <w:rtl/>
        </w:rPr>
        <w:t>2021</w:t>
      </w:r>
      <w:r>
        <w:rPr>
          <w:rFonts w:ascii="Arial" w:hAnsi="Arial"/>
          <w:noProof w:val="0"/>
          <w:rtl/>
        </w:rPr>
        <w:t xml:space="preserve"> (נספח 11 לתע"ר האישה), בזו הלשון: </w:t>
      </w:r>
      <w:r>
        <w:rPr>
          <w:rFonts w:ascii="Arial" w:hAnsi="Arial"/>
          <w:b/>
          <w:bCs/>
          <w:noProof w:val="0"/>
          <w:rtl/>
        </w:rPr>
        <w:t xml:space="preserve">"במקרה דנן הצדדים טרם התגרשו, אבל ניתן פסק דין לגירושין לאחר שהבעל ביקש שלום בית ועיכב את הגירושין תקופה ארוכה. בית הדין מקבל את העמדה שיום מתן פסק הדין לגירושין הוא מועד הקרע כלומר </w:t>
      </w:r>
      <w:r w:rsidR="00F729D4">
        <w:rPr>
          <w:rFonts w:ascii="Arial" w:hAnsi="Arial" w:hint="cs"/>
          <w:b/>
          <w:bCs/>
          <w:noProof w:val="0"/>
          <w:rtl/>
        </w:rPr>
        <w:t>00</w:t>
      </w:r>
      <w:r>
        <w:rPr>
          <w:rFonts w:ascii="Arial" w:hAnsi="Arial"/>
          <w:b/>
          <w:bCs/>
          <w:noProof w:val="0"/>
          <w:rtl/>
        </w:rPr>
        <w:t>/</w:t>
      </w:r>
      <w:r w:rsidR="00F729D4">
        <w:rPr>
          <w:rFonts w:ascii="Arial" w:hAnsi="Arial" w:hint="cs"/>
          <w:b/>
          <w:bCs/>
          <w:noProof w:val="0"/>
          <w:rtl/>
        </w:rPr>
        <w:t>00</w:t>
      </w:r>
      <w:r>
        <w:rPr>
          <w:rFonts w:ascii="Arial" w:hAnsi="Arial"/>
          <w:b/>
          <w:bCs/>
          <w:noProof w:val="0"/>
          <w:rtl/>
        </w:rPr>
        <w:t xml:space="preserve">/21. לעניין הקדמת מועד הקרע קודם הנישואין בית הדין דוחה בקשה זו". </w:t>
      </w:r>
    </w:p>
    <w:p w:rsidR="001F2995" w:rsidRDefault="001F2995" w:rsidP="00F729D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החלטה זו של בית הדין הרבני הפכה חלוטה, לאחר שאף אחד מהצדדים, לרבות האיש, לא ביקש לערער עליה, ומכאן שהיא מחייבת את הצדדים. אשר על כן- מועד הקרע הוא </w:t>
      </w:r>
      <w:r w:rsidR="00F729D4">
        <w:rPr>
          <w:rFonts w:ascii="Arial" w:hAnsi="Arial" w:hint="cs"/>
          <w:noProof w:val="0"/>
          <w:rtl/>
        </w:rPr>
        <w:t>00</w:t>
      </w:r>
      <w:r>
        <w:rPr>
          <w:rFonts w:ascii="Arial" w:hAnsi="Arial"/>
          <w:noProof w:val="0"/>
          <w:rtl/>
        </w:rPr>
        <w:t>.</w:t>
      </w:r>
      <w:r w:rsidR="00F729D4">
        <w:rPr>
          <w:rFonts w:ascii="Arial" w:hAnsi="Arial" w:hint="cs"/>
          <w:noProof w:val="0"/>
          <w:rtl/>
        </w:rPr>
        <w:t>00</w:t>
      </w:r>
      <w:r>
        <w:rPr>
          <w:rFonts w:ascii="Arial" w:hAnsi="Arial"/>
          <w:noProof w:val="0"/>
          <w:rtl/>
        </w:rPr>
        <w:t>.</w:t>
      </w:r>
      <w:r w:rsidR="00F729D4">
        <w:rPr>
          <w:rFonts w:ascii="Arial" w:hAnsi="Arial" w:hint="cs"/>
          <w:noProof w:val="0"/>
          <w:rtl/>
        </w:rPr>
        <w:t>00</w:t>
      </w:r>
      <w:r>
        <w:rPr>
          <w:rFonts w:ascii="Arial" w:hAnsi="Arial"/>
          <w:noProof w:val="0"/>
          <w:rtl/>
        </w:rPr>
        <w:t xml:space="preserve">. </w:t>
      </w:r>
    </w:p>
    <w:p w:rsidR="001F2995" w:rsidRDefault="001F2995" w:rsidP="00F729D4">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לנוכח כל האמור לעיל, נקבע כי הצדדים חיו כבני זוג ידועים בציבור לכל דבר ועניין </w:t>
      </w:r>
      <w:r w:rsidR="006839E0">
        <w:rPr>
          <w:rFonts w:ascii="Arial" w:hAnsi="Arial" w:hint="cs"/>
          <w:noProof w:val="0"/>
          <w:rtl/>
        </w:rPr>
        <w:t xml:space="preserve">מתאריך          </w:t>
      </w:r>
      <w:r w:rsidR="00F729D4">
        <w:rPr>
          <w:rFonts w:ascii="Arial" w:hAnsi="Arial" w:hint="cs"/>
          <w:noProof w:val="0"/>
          <w:rtl/>
        </w:rPr>
        <w:t>00</w:t>
      </w:r>
      <w:r w:rsidR="00783615">
        <w:rPr>
          <w:rFonts w:ascii="Arial" w:hAnsi="Arial" w:hint="cs"/>
          <w:noProof w:val="0"/>
          <w:rtl/>
        </w:rPr>
        <w:t>.</w:t>
      </w:r>
      <w:r w:rsidR="00F729D4">
        <w:rPr>
          <w:rFonts w:ascii="Arial" w:hAnsi="Arial" w:hint="cs"/>
          <w:noProof w:val="0"/>
          <w:rtl/>
        </w:rPr>
        <w:t>00</w:t>
      </w:r>
      <w:r w:rsidR="00783615">
        <w:rPr>
          <w:rFonts w:ascii="Arial" w:hAnsi="Arial" w:hint="cs"/>
          <w:noProof w:val="0"/>
          <w:rtl/>
        </w:rPr>
        <w:t xml:space="preserve">.1999 </w:t>
      </w:r>
      <w:r w:rsidR="001D7211">
        <w:rPr>
          <w:rFonts w:ascii="Arial" w:hAnsi="Arial" w:hint="cs"/>
          <w:noProof w:val="0"/>
          <w:rtl/>
        </w:rPr>
        <w:t>ועד למועד נישואיהם כדמו"י ב</w:t>
      </w:r>
      <w:r w:rsidR="006839E0">
        <w:rPr>
          <w:rFonts w:ascii="Arial" w:hAnsi="Arial" w:hint="cs"/>
          <w:noProof w:val="0"/>
          <w:rtl/>
        </w:rPr>
        <w:t>תאריך</w:t>
      </w:r>
      <w:r w:rsidR="001D7211">
        <w:rPr>
          <w:rFonts w:ascii="Arial" w:hAnsi="Arial" w:hint="cs"/>
          <w:noProof w:val="0"/>
          <w:rtl/>
        </w:rPr>
        <w:t xml:space="preserve"> </w:t>
      </w:r>
      <w:r w:rsidR="00F729D4">
        <w:rPr>
          <w:rFonts w:ascii="Arial" w:hAnsi="Arial" w:hint="cs"/>
          <w:noProof w:val="0"/>
          <w:rtl/>
        </w:rPr>
        <w:t>00</w:t>
      </w:r>
      <w:r w:rsidR="001D7211">
        <w:rPr>
          <w:rFonts w:ascii="Arial" w:hAnsi="Arial" w:hint="cs"/>
          <w:noProof w:val="0"/>
          <w:rtl/>
        </w:rPr>
        <w:t>.</w:t>
      </w:r>
      <w:r w:rsidR="00F729D4">
        <w:rPr>
          <w:rFonts w:ascii="Arial" w:hAnsi="Arial" w:hint="cs"/>
          <w:noProof w:val="0"/>
          <w:rtl/>
        </w:rPr>
        <w:t>00</w:t>
      </w:r>
      <w:r w:rsidR="001D7211">
        <w:rPr>
          <w:rFonts w:ascii="Arial" w:hAnsi="Arial" w:hint="cs"/>
          <w:noProof w:val="0"/>
          <w:rtl/>
        </w:rPr>
        <w:t>.2005</w:t>
      </w:r>
      <w:r w:rsidR="00ED661C">
        <w:rPr>
          <w:rFonts w:ascii="Arial" w:hAnsi="Arial" w:hint="cs"/>
          <w:noProof w:val="0"/>
          <w:rtl/>
        </w:rPr>
        <w:t xml:space="preserve">. </w:t>
      </w:r>
      <w:r w:rsidR="006839E0">
        <w:rPr>
          <w:rFonts w:ascii="Arial" w:hAnsi="Arial" w:hint="cs"/>
          <w:noProof w:val="0"/>
          <w:rtl/>
        </w:rPr>
        <w:t>ממועד זה ועד לתאריך</w:t>
      </w:r>
      <w:r w:rsidR="00ED661C">
        <w:rPr>
          <w:rFonts w:ascii="Arial" w:hAnsi="Arial" w:hint="cs"/>
          <w:noProof w:val="0"/>
          <w:rtl/>
        </w:rPr>
        <w:t xml:space="preserve"> שנקבע כמועד הקרע-</w:t>
      </w:r>
      <w:r w:rsidR="006F0711">
        <w:rPr>
          <w:rFonts w:ascii="Arial" w:hAnsi="Arial" w:hint="cs"/>
          <w:noProof w:val="0"/>
          <w:rtl/>
        </w:rPr>
        <w:t xml:space="preserve"> </w:t>
      </w:r>
      <w:r w:rsidR="00F729D4">
        <w:rPr>
          <w:rFonts w:ascii="Arial" w:hAnsi="Arial" w:hint="cs"/>
          <w:noProof w:val="0"/>
          <w:rtl/>
        </w:rPr>
        <w:t>00</w:t>
      </w:r>
      <w:r w:rsidR="00ED661C">
        <w:rPr>
          <w:rFonts w:ascii="Arial" w:hAnsi="Arial" w:hint="cs"/>
          <w:noProof w:val="0"/>
          <w:rtl/>
        </w:rPr>
        <w:t>.</w:t>
      </w:r>
      <w:r w:rsidR="00F729D4">
        <w:rPr>
          <w:rFonts w:ascii="Arial" w:hAnsi="Arial" w:hint="cs"/>
          <w:noProof w:val="0"/>
          <w:rtl/>
        </w:rPr>
        <w:t>00</w:t>
      </w:r>
      <w:r w:rsidR="00ED661C">
        <w:rPr>
          <w:rFonts w:ascii="Arial" w:hAnsi="Arial" w:hint="cs"/>
          <w:noProof w:val="0"/>
          <w:rtl/>
        </w:rPr>
        <w:t>.2021, חל עליהם משטר רכוש ע</w:t>
      </w:r>
      <w:r w:rsidR="005B699F">
        <w:rPr>
          <w:rFonts w:ascii="Arial" w:hAnsi="Arial" w:hint="cs"/>
          <w:noProof w:val="0"/>
          <w:rtl/>
        </w:rPr>
        <w:t xml:space="preserve">ל פי חוק יחסי ממון בין בני זוג, בהיותם נשואים. </w:t>
      </w:r>
    </w:p>
    <w:p w:rsidR="001F2995" w:rsidRDefault="001F2995" w:rsidP="001F2995">
      <w:pPr>
        <w:spacing w:after="120" w:line="360" w:lineRule="auto"/>
        <w:jc w:val="both"/>
        <w:rPr>
          <w:rFonts w:ascii="Arial" w:hAnsi="Arial"/>
          <w:noProof w:val="0"/>
        </w:rPr>
      </w:pPr>
      <w:r>
        <w:rPr>
          <w:rFonts w:ascii="Arial" w:hAnsi="Arial"/>
          <w:noProof w:val="0"/>
          <w:u w:val="single"/>
          <w:rtl/>
        </w:rPr>
        <w:t>הלכת השיתוף בין ידועים בציבור</w:t>
      </w:r>
    </w:p>
    <w:p w:rsidR="001F2995" w:rsidRDefault="001F2995" w:rsidP="00C36DBC">
      <w:pPr>
        <w:pStyle w:val="ad"/>
        <w:numPr>
          <w:ilvl w:val="0"/>
          <w:numId w:val="1"/>
        </w:numPr>
        <w:spacing w:after="160" w:line="360" w:lineRule="auto"/>
        <w:ind w:left="714" w:hanging="357"/>
        <w:contextualSpacing w:val="0"/>
        <w:jc w:val="both"/>
        <w:rPr>
          <w:rtl/>
        </w:rPr>
      </w:pPr>
      <w:r>
        <w:rPr>
          <w:rtl/>
        </w:rPr>
        <w:t xml:space="preserve">לטענת האישה, בני הזוג אמנם ניהלו חשבונות נפרדים אך </w:t>
      </w:r>
      <w:r w:rsidR="00C36DBC">
        <w:rPr>
          <w:rFonts w:hint="cs"/>
          <w:rtl/>
        </w:rPr>
        <w:t>הם</w:t>
      </w:r>
      <w:r>
        <w:rPr>
          <w:rtl/>
        </w:rPr>
        <w:t xml:space="preserve"> ניהלו משק בית במאמץ משותף, משכורותיהם שימשו במשותף לצרכי הבית וכלכלת המשפחה כולה. </w:t>
      </w:r>
      <w:r>
        <w:rPr>
          <w:rFonts w:ascii="Arial" w:hAnsi="Arial"/>
          <w:noProof w:val="0"/>
          <w:rtl/>
        </w:rPr>
        <w:t xml:space="preserve">ואולם, </w:t>
      </w:r>
      <w:r>
        <w:rPr>
          <w:rtl/>
        </w:rPr>
        <w:t xml:space="preserve">האיש מכחיש </w:t>
      </w:r>
      <w:r w:rsidRPr="00D10083">
        <w:rPr>
          <w:rFonts w:ascii="Arial" w:hAnsi="Arial"/>
          <w:noProof w:val="0"/>
          <w:rtl/>
        </w:rPr>
        <w:t>את</w:t>
      </w:r>
      <w:r>
        <w:rPr>
          <w:rtl/>
        </w:rPr>
        <w:t xml:space="preserve"> טענות האישה בנוגע לשיתוף בנכסים שנרכשו לפני נישואי ההצדדים וטוען כי ההכרה בצדדים כידועים בציבור אינה מקימה לאישה זכות קניינית בנכסים שנרכשו לפני נישואי הצדדים. </w:t>
      </w:r>
    </w:p>
    <w:p w:rsidR="001F2995" w:rsidRDefault="001F2995" w:rsidP="00D10083">
      <w:pPr>
        <w:pStyle w:val="ad"/>
        <w:numPr>
          <w:ilvl w:val="0"/>
          <w:numId w:val="1"/>
        </w:numPr>
        <w:spacing w:after="160" w:line="360" w:lineRule="auto"/>
        <w:ind w:left="714" w:hanging="357"/>
        <w:contextualSpacing w:val="0"/>
        <w:jc w:val="both"/>
      </w:pPr>
      <w:r w:rsidRPr="00DF6CC4">
        <w:rPr>
          <w:rtl/>
        </w:rPr>
        <w:t xml:space="preserve">על טיבה ומהותה של הלכת השיתוף בנכסים והחלתה על בני זוג שאינם נשואים נכתבה </w:t>
      </w:r>
      <w:r>
        <w:rPr>
          <w:rtl/>
        </w:rPr>
        <w:t xml:space="preserve">פסיקה ענפה. כך בין היתר הוסברה הלכת השיתוף בפסק הדין בע"א 52-80 </w:t>
      </w:r>
      <w:r w:rsidRPr="00DF6CC4">
        <w:rPr>
          <w:b/>
          <w:bCs/>
          <w:rtl/>
        </w:rPr>
        <w:t>שחר נ' פרידמן</w:t>
      </w:r>
      <w:r>
        <w:rPr>
          <w:rtl/>
        </w:rPr>
        <w:t xml:space="preserve"> פד"י לח (1) 443 (1984) כך: </w:t>
      </w:r>
      <w:r w:rsidRPr="00DF6CC4">
        <w:rPr>
          <w:rtl/>
        </w:rPr>
        <w:t>"</w:t>
      </w:r>
      <w:r w:rsidRPr="00DF6CC4">
        <w:rPr>
          <w:b/>
          <w:bCs/>
          <w:rtl/>
        </w:rPr>
        <w:t>הלכת שיתוף הנכסים היא "דוגמה מובהקת של חקיקה שיפוטית, שלידתה על אובני בית-משפט זה" (השופט אלון בע"א 630/79 [1], בעמ' 368 ). הקונסטרוקציה המשפטית, העומדת ביסוד חקיקה שיפוטית זו, היא הסכם משתמע בין הצדדים, לפיו הם שותפים שווים בזכויות ברכוש מסוים (ע"א 253/65 [2]; ע"א 2/77[3]). על-פי גישה זו, בית המשפט מסיק מנסיבות החיים המשותפים שבין בני הזוג גמירת דעת, לפיה יהיו שותפים בזכויות מסוימות. אך טבעי הוא איפוא, כי השאלות, אם במקרה קונקרטי קיים הסכם על שיתוף נכסים ומה היקפו של השיתוף, הן שאלות שבעובדה, המוכרעות על-פי כל נסיבות העניין</w:t>
      </w:r>
      <w:r w:rsidRPr="00DF6CC4">
        <w:rPr>
          <w:rtl/>
        </w:rPr>
        <w:t>."</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הלכת השיתוף בנכסים עשויה לחול על 'ידועים בציבור' בהתקיים התנאים העובדתיים המתאימים לכך. על ההלכה המחילה את הלכת השיתוף בנכסים גם על בני זוג 'ידועים בציבור' חזר בית המשפט העליון בפסקי דין רבים (בע"א 52/80 </w:t>
      </w:r>
      <w:r>
        <w:rPr>
          <w:rFonts w:ascii="Arial" w:hAnsi="Arial"/>
          <w:b/>
          <w:bCs/>
          <w:noProof w:val="0"/>
          <w:rtl/>
        </w:rPr>
        <w:t>שחר נ' פרידמן</w:t>
      </w:r>
      <w:r>
        <w:rPr>
          <w:rFonts w:ascii="Arial" w:hAnsi="Arial"/>
          <w:noProof w:val="0"/>
          <w:rtl/>
        </w:rPr>
        <w:t> פ"ד לח (1) 443; רע"א 1468/96 </w:t>
      </w:r>
      <w:r>
        <w:rPr>
          <w:rFonts w:ascii="Arial" w:hAnsi="Arial"/>
          <w:b/>
          <w:bCs/>
          <w:noProof w:val="0"/>
          <w:rtl/>
        </w:rPr>
        <w:t>יקותיאלי נ' יקותיאלי</w:t>
      </w:r>
      <w:r>
        <w:rPr>
          <w:rFonts w:ascii="Arial" w:hAnsi="Arial"/>
          <w:noProof w:val="0"/>
          <w:rtl/>
        </w:rPr>
        <w:t> (פורסם במאגרים, [פורסם בנבו], 7.5.96); ע"א 749/82 </w:t>
      </w:r>
      <w:r>
        <w:rPr>
          <w:rFonts w:ascii="Arial" w:hAnsi="Arial"/>
          <w:b/>
          <w:bCs/>
          <w:noProof w:val="0"/>
          <w:rtl/>
        </w:rPr>
        <w:t>מוסטון נ' וידרמן</w:t>
      </w:r>
      <w:r>
        <w:rPr>
          <w:rFonts w:ascii="Arial" w:hAnsi="Arial"/>
          <w:noProof w:val="0"/>
          <w:rtl/>
        </w:rPr>
        <w:t> פ"ד מג (1) 278; ע"א 625/83 </w:t>
      </w:r>
      <w:r>
        <w:rPr>
          <w:rFonts w:ascii="Arial" w:hAnsi="Arial"/>
          <w:b/>
          <w:bCs/>
          <w:noProof w:val="0"/>
          <w:rtl/>
        </w:rPr>
        <w:t>ברקוביץ נ' בודניה </w:t>
      </w:r>
      <w:r>
        <w:rPr>
          <w:rFonts w:ascii="Arial" w:hAnsi="Arial"/>
          <w:noProof w:val="0"/>
          <w:rtl/>
        </w:rPr>
        <w:t>פ"ד מא (4) 581) ועוד).</w:t>
      </w:r>
    </w:p>
    <w:p w:rsidR="001F2995" w:rsidRDefault="001F2995" w:rsidP="00D1008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השאלה האם הוכחה כוונת שיתוף היא שאלה שבעובדה. ההכרעה נבחנת בהתאם לאומד </w:t>
      </w:r>
      <w:r w:rsidRPr="00D10083">
        <w:rPr>
          <w:rFonts w:ascii="Arial" w:hAnsi="Arial"/>
          <w:noProof w:val="0"/>
          <w:rtl/>
        </w:rPr>
        <w:t>דעתם</w:t>
      </w:r>
      <w:r>
        <w:rPr>
          <w:rFonts w:ascii="Arial" w:hAnsi="Arial"/>
          <w:noProof w:val="0"/>
          <w:rtl/>
        </w:rPr>
        <w:t xml:space="preserve"> של בני הזוג, בהתאם להסכמתם (המפורשת והמשתמעת) וכן לנסיבות חייהם לרבות ביחס לנכס הספציפי (בע"מ 5939/04 </w:t>
      </w:r>
      <w:r>
        <w:rPr>
          <w:rFonts w:ascii="Arial" w:hAnsi="Arial"/>
          <w:b/>
          <w:bCs/>
          <w:noProof w:val="0"/>
          <w:rtl/>
        </w:rPr>
        <w:t>פלוני נ' פלונית</w:t>
      </w:r>
      <w:r>
        <w:rPr>
          <w:rFonts w:ascii="Arial" w:hAnsi="Arial"/>
          <w:noProof w:val="0"/>
          <w:rtl/>
        </w:rPr>
        <w:t> פ"ד נט (1) 665 (פורסם במאגרים, 8.9.04); בע"מ 8500/12 </w:t>
      </w:r>
      <w:r>
        <w:rPr>
          <w:rFonts w:ascii="Arial" w:hAnsi="Arial"/>
          <w:b/>
          <w:bCs/>
          <w:noProof w:val="0"/>
          <w:rtl/>
        </w:rPr>
        <w:t>פלוני נ' פלונית</w:t>
      </w:r>
      <w:r>
        <w:rPr>
          <w:rFonts w:ascii="Arial" w:hAnsi="Arial"/>
          <w:noProof w:val="0"/>
          <w:rtl/>
        </w:rPr>
        <w:t xml:space="preserve"> (פורסם במאגרים, [פורסם בנבו], 20.6.13)). </w:t>
      </w:r>
    </w:p>
    <w:p w:rsidR="001F2995" w:rsidRDefault="001F2995" w:rsidP="00D10083">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 xml:space="preserve">מעת שנקבע שהצדדים היו ידועים בציבור </w:t>
      </w:r>
      <w:r>
        <w:rPr>
          <w:rFonts w:ascii="Arial" w:hAnsi="Arial"/>
          <w:noProof w:val="0"/>
          <w:rtl/>
        </w:rPr>
        <w:t>בתקופה</w:t>
      </w:r>
      <w:r>
        <w:rPr>
          <w:rFonts w:ascii="David" w:hAnsi="David"/>
          <w:noProof w:val="0"/>
          <w:color w:val="000000"/>
          <w:rtl/>
        </w:rPr>
        <w:t xml:space="preserve"> האמורה, יש לבחון </w:t>
      </w:r>
      <w:r>
        <w:rPr>
          <w:rFonts w:ascii="Arial" w:hAnsi="Arial"/>
          <w:noProof w:val="0"/>
          <w:rtl/>
        </w:rPr>
        <w:t>האם התקיימה כוונת השיתוף בנכסים שנצברו במהלך חייהם המשותפים, ואשר שנויים במחלוקת.</w:t>
      </w:r>
    </w:p>
    <w:p w:rsidR="001F2995" w:rsidRDefault="001D5ED2" w:rsidP="00F729D4">
      <w:pPr>
        <w:pStyle w:val="ad"/>
        <w:numPr>
          <w:ilvl w:val="0"/>
          <w:numId w:val="1"/>
        </w:numPr>
        <w:spacing w:after="160" w:line="360" w:lineRule="auto"/>
        <w:ind w:left="714" w:hanging="357"/>
        <w:jc w:val="both"/>
        <w:rPr>
          <w:rFonts w:ascii="David" w:hAnsi="David"/>
          <w:noProof w:val="0"/>
          <w:color w:val="000000"/>
        </w:rPr>
      </w:pPr>
      <w:r>
        <w:rPr>
          <w:rFonts w:ascii="Arial" w:hAnsi="Arial" w:hint="cs"/>
          <w:noProof w:val="0"/>
          <w:rtl/>
        </w:rPr>
        <w:t xml:space="preserve">כפי שפורט לעיל, </w:t>
      </w:r>
      <w:r w:rsidR="001F2995">
        <w:rPr>
          <w:rFonts w:ascii="Arial" w:hAnsi="Arial"/>
          <w:noProof w:val="0"/>
          <w:rtl/>
        </w:rPr>
        <w:t xml:space="preserve"> </w:t>
      </w:r>
      <w:r>
        <w:rPr>
          <w:rFonts w:ascii="Arial" w:hAnsi="Arial" w:hint="cs"/>
          <w:noProof w:val="0"/>
          <w:rtl/>
        </w:rPr>
        <w:t xml:space="preserve">העניינים השנויים </w:t>
      </w:r>
      <w:r w:rsidR="001A10B2">
        <w:rPr>
          <w:rFonts w:ascii="Arial" w:hAnsi="Arial" w:hint="cs"/>
          <w:noProof w:val="0"/>
          <w:rtl/>
        </w:rPr>
        <w:t xml:space="preserve">במחלוקת בתקופה האמורה </w:t>
      </w:r>
      <w:r>
        <w:rPr>
          <w:rFonts w:ascii="Arial" w:hAnsi="Arial" w:hint="cs"/>
          <w:noProof w:val="0"/>
          <w:rtl/>
        </w:rPr>
        <w:t xml:space="preserve">הם </w:t>
      </w:r>
      <w:r w:rsidR="001F2995">
        <w:rPr>
          <w:rFonts w:ascii="Arial" w:hAnsi="Arial"/>
          <w:noProof w:val="0"/>
          <w:rtl/>
        </w:rPr>
        <w:t xml:space="preserve">הבית ברחוב </w:t>
      </w:r>
      <w:r w:rsidR="00F729D4">
        <w:rPr>
          <w:rFonts w:ascii="Arial" w:hAnsi="Arial"/>
          <w:noProof w:val="0"/>
        </w:rPr>
        <w:t>xxx</w:t>
      </w:r>
      <w:r w:rsidR="001F2995">
        <w:rPr>
          <w:rFonts w:ascii="Arial" w:hAnsi="Arial"/>
          <w:noProof w:val="0"/>
          <w:rtl/>
        </w:rPr>
        <w:t xml:space="preserve">, וכן </w:t>
      </w:r>
      <w:r w:rsidR="000411E2">
        <w:rPr>
          <w:rFonts w:ascii="Arial" w:hAnsi="Arial" w:hint="cs"/>
          <w:noProof w:val="0"/>
          <w:rtl/>
        </w:rPr>
        <w:t>עסקו של</w:t>
      </w:r>
      <w:r w:rsidR="001F2995">
        <w:rPr>
          <w:rFonts w:ascii="Arial" w:hAnsi="Arial"/>
          <w:noProof w:val="0"/>
          <w:rtl/>
        </w:rPr>
        <w:t xml:space="preserve"> האיש.</w:t>
      </w:r>
      <w:r w:rsidR="001F2995">
        <w:rPr>
          <w:rFonts w:ascii="David" w:hAnsi="David"/>
          <w:noProof w:val="0"/>
          <w:color w:val="000000"/>
          <w:rtl/>
        </w:rPr>
        <w:t xml:space="preserve"> </w:t>
      </w:r>
    </w:p>
    <w:p w:rsidR="00DF245F" w:rsidRDefault="00DF245F" w:rsidP="00DF245F">
      <w:pPr>
        <w:pStyle w:val="ad"/>
        <w:spacing w:after="160" w:line="360" w:lineRule="auto"/>
        <w:ind w:left="714"/>
        <w:jc w:val="both"/>
        <w:rPr>
          <w:rFonts w:ascii="David" w:hAnsi="David"/>
          <w:noProof w:val="0"/>
          <w:color w:val="000000"/>
        </w:rPr>
      </w:pPr>
    </w:p>
    <w:p w:rsidR="001F2995" w:rsidRPr="00DF245F" w:rsidRDefault="009C3E2C" w:rsidP="009C3E2C">
      <w:pPr>
        <w:spacing w:after="120" w:line="360" w:lineRule="auto"/>
        <w:ind w:left="357"/>
        <w:jc w:val="both"/>
        <w:rPr>
          <w:rFonts w:ascii="Arial" w:hAnsi="Arial"/>
          <w:b/>
          <w:bCs/>
          <w:noProof w:val="0"/>
          <w:rtl/>
        </w:rPr>
      </w:pPr>
      <w:r>
        <w:rPr>
          <w:rFonts w:ascii="Arial" w:hAnsi="Arial"/>
          <w:b/>
          <w:bCs/>
          <w:noProof w:val="0"/>
          <w:rtl/>
        </w:rPr>
        <w:t xml:space="preserve">הבית ברחוב </w:t>
      </w:r>
      <w:r>
        <w:rPr>
          <w:rFonts w:ascii="Arial" w:hAnsi="Arial"/>
          <w:b/>
          <w:bCs/>
          <w:noProof w:val="0"/>
        </w:rPr>
        <w:t>xxx</w:t>
      </w:r>
      <w:r w:rsidR="001F2995" w:rsidRPr="00DF245F">
        <w:rPr>
          <w:rFonts w:ascii="Arial" w:hAnsi="Arial"/>
          <w:b/>
          <w:bCs/>
          <w:noProof w:val="0"/>
          <w:rtl/>
        </w:rPr>
        <w:t xml:space="preserve"> </w:t>
      </w:r>
    </w:p>
    <w:p w:rsidR="00B84478" w:rsidRDefault="00B84478" w:rsidP="00B8447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הוכח לי כי </w:t>
      </w:r>
      <w:r>
        <w:rPr>
          <w:rFonts w:ascii="Arial" w:hAnsi="Arial"/>
          <w:noProof w:val="0"/>
          <w:rtl/>
        </w:rPr>
        <w:t>ה</w:t>
      </w:r>
      <w:r>
        <w:rPr>
          <w:rFonts w:ascii="Arial" w:hAnsi="Arial" w:hint="cs"/>
          <w:noProof w:val="0"/>
          <w:rtl/>
        </w:rPr>
        <w:t>אישה</w:t>
      </w:r>
      <w:r>
        <w:rPr>
          <w:rFonts w:ascii="Arial" w:hAnsi="Arial"/>
          <w:noProof w:val="0"/>
          <w:rtl/>
        </w:rPr>
        <w:t xml:space="preserve"> הייתה שותפה לבחירת הבית, אשר נרכש לאחר ביקור שלה בנכס עם הילדים ולאחר שהאיש ביקש את הסכמתה לרכישתו. </w:t>
      </w:r>
      <w:r>
        <w:rPr>
          <w:rFonts w:ascii="Arial" w:hAnsi="Arial" w:hint="cs"/>
          <w:noProof w:val="0"/>
          <w:rtl/>
        </w:rPr>
        <w:t>שוכנעתי כי</w:t>
      </w:r>
      <w:r>
        <w:rPr>
          <w:rFonts w:ascii="Arial" w:hAnsi="Arial"/>
          <w:noProof w:val="0"/>
          <w:rtl/>
        </w:rPr>
        <w:t xml:space="preserve"> שני</w:t>
      </w:r>
      <w:r>
        <w:rPr>
          <w:rFonts w:ascii="Arial" w:hAnsi="Arial" w:hint="cs"/>
          <w:noProof w:val="0"/>
          <w:rtl/>
        </w:rPr>
        <w:t xml:space="preserve"> הצדדים</w:t>
      </w:r>
      <w:r>
        <w:rPr>
          <w:rFonts w:ascii="Arial" w:hAnsi="Arial"/>
          <w:noProof w:val="0"/>
          <w:rtl/>
        </w:rPr>
        <w:t xml:space="preserve"> תרמו למאמץ של ניהול הבית המשותף וכל אחד תרם לבית בהתאם ליכולתו. </w:t>
      </w:r>
      <w:r>
        <w:rPr>
          <w:rFonts w:ascii="Arial" w:hAnsi="Arial" w:hint="cs"/>
          <w:noProof w:val="0"/>
          <w:rtl/>
        </w:rPr>
        <w:t>הוכח כי</w:t>
      </w:r>
      <w:r>
        <w:rPr>
          <w:rFonts w:ascii="Arial" w:hAnsi="Arial"/>
          <w:noProof w:val="0"/>
          <w:rtl/>
        </w:rPr>
        <w:t xml:space="preserve"> הבית שופץ פעמיים, בשנת 2010 ובשנת 2019. האישה לקחה חלק פעיל בשיפוץ, עיצוב, רכישות לבית, ואף נבנה לה סטודיו לצורך אימון כושר לציבור נשות המגזר הדתי.  </w:t>
      </w:r>
    </w:p>
    <w:p w:rsidR="005554DA" w:rsidRDefault="005554DA" w:rsidP="009C3E2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הבית נרכש בחודש יולי 2005 לפני </w:t>
      </w:r>
      <w:r>
        <w:rPr>
          <w:rFonts w:ascii="Arial" w:hAnsi="Arial" w:hint="cs"/>
          <w:noProof w:val="0"/>
          <w:rtl/>
        </w:rPr>
        <w:t xml:space="preserve">מועד </w:t>
      </w:r>
      <w:r>
        <w:rPr>
          <w:rFonts w:ascii="Arial" w:hAnsi="Arial"/>
          <w:noProof w:val="0"/>
          <w:rtl/>
        </w:rPr>
        <w:t xml:space="preserve">נישואי הצדדים, בין היתר מכספי תמורת מכירת דירה שהייתה בבעלותו </w:t>
      </w:r>
      <w:r>
        <w:rPr>
          <w:rFonts w:ascii="Arial" w:hAnsi="Arial" w:hint="cs"/>
          <w:noProof w:val="0"/>
          <w:rtl/>
        </w:rPr>
        <w:t xml:space="preserve">של האיש </w:t>
      </w:r>
      <w:r>
        <w:rPr>
          <w:rFonts w:ascii="Arial" w:hAnsi="Arial"/>
          <w:noProof w:val="0"/>
          <w:rtl/>
        </w:rPr>
        <w:t xml:space="preserve">ברחוב </w:t>
      </w:r>
      <w:r w:rsidR="009C3E2C">
        <w:rPr>
          <w:rFonts w:ascii="Arial" w:hAnsi="Arial"/>
          <w:noProof w:val="0"/>
        </w:rPr>
        <w:t>xxx</w:t>
      </w:r>
      <w:r>
        <w:rPr>
          <w:rFonts w:ascii="Arial" w:hAnsi="Arial"/>
          <w:noProof w:val="0"/>
          <w:rtl/>
        </w:rPr>
        <w:t xml:space="preserve"> </w:t>
      </w:r>
      <w:r w:rsidR="009C3E2C">
        <w:rPr>
          <w:rFonts w:ascii="Arial" w:hAnsi="Arial" w:hint="cs"/>
          <w:noProof w:val="0"/>
          <w:rtl/>
        </w:rPr>
        <w:t>ב</w:t>
      </w:r>
      <w:r w:rsidR="009C3E2C">
        <w:rPr>
          <w:rFonts w:ascii="Arial" w:hAnsi="Arial"/>
          <w:noProof w:val="0"/>
        </w:rPr>
        <w:t>xxx</w:t>
      </w:r>
      <w:r>
        <w:rPr>
          <w:rFonts w:ascii="Arial" w:hAnsi="Arial"/>
          <w:noProof w:val="0"/>
          <w:rtl/>
        </w:rPr>
        <w:t xml:space="preserve">, ובצירוף </w:t>
      </w:r>
      <w:r>
        <w:rPr>
          <w:rFonts w:ascii="Arial" w:hAnsi="Arial" w:hint="cs"/>
          <w:noProof w:val="0"/>
          <w:rtl/>
        </w:rPr>
        <w:t>הלוואת משכנתא שמוחזרה. שוכנעתי כי חלק ניכר של הכספים לרכישת הבית, היו כספים של האיש</w:t>
      </w:r>
      <w:r>
        <w:rPr>
          <w:rFonts w:ascii="Arial" w:hAnsi="Arial"/>
          <w:noProof w:val="0"/>
          <w:rtl/>
        </w:rPr>
        <w:t xml:space="preserve"> שנצברו בטרם הנישואין, ללא השקעה </w:t>
      </w:r>
      <w:r>
        <w:rPr>
          <w:rFonts w:ascii="Arial" w:hAnsi="Arial" w:hint="cs"/>
          <w:noProof w:val="0"/>
          <w:rtl/>
        </w:rPr>
        <w:t xml:space="preserve">כספית בפועל </w:t>
      </w:r>
      <w:r>
        <w:rPr>
          <w:rFonts w:ascii="Arial" w:hAnsi="Arial"/>
          <w:noProof w:val="0"/>
          <w:rtl/>
        </w:rPr>
        <w:t>מצד האישה</w:t>
      </w:r>
      <w:r>
        <w:rPr>
          <w:rFonts w:ascii="Arial" w:hAnsi="Arial" w:hint="cs"/>
          <w:noProof w:val="0"/>
          <w:rtl/>
        </w:rPr>
        <w:t>, ו</w:t>
      </w:r>
      <w:r>
        <w:rPr>
          <w:rFonts w:ascii="Arial" w:hAnsi="Arial"/>
          <w:noProof w:val="0"/>
          <w:rtl/>
        </w:rPr>
        <w:t>הבית נרשם על שמו בלבד</w:t>
      </w:r>
      <w:r>
        <w:rPr>
          <w:rFonts w:ascii="Arial" w:hAnsi="Arial" w:hint="cs"/>
          <w:noProof w:val="0"/>
          <w:rtl/>
        </w:rPr>
        <w:t xml:space="preserve">. יחד עם זאת, טענת האיש כי </w:t>
      </w:r>
      <w:r>
        <w:rPr>
          <w:rFonts w:ascii="Arial" w:hAnsi="Arial"/>
          <w:noProof w:val="0"/>
          <w:rtl/>
        </w:rPr>
        <w:t xml:space="preserve">לאישה אין זכויות </w:t>
      </w:r>
      <w:r>
        <w:rPr>
          <w:rFonts w:ascii="Arial" w:hAnsi="Arial" w:hint="cs"/>
          <w:noProof w:val="0"/>
          <w:rtl/>
        </w:rPr>
        <w:t xml:space="preserve">בבית, נדחית. </w:t>
      </w:r>
    </w:p>
    <w:p w:rsidR="001F2995" w:rsidRDefault="001F2995" w:rsidP="00715756">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בסיכומיו הפנה האיש לחוק יחסי ממון בטענה לתחולת החריגים ביחס לרכוש אשר נצבר לפני תקופת הנישואין ממסת הנכסים המשותפת. </w:t>
      </w:r>
    </w:p>
    <w:p w:rsidR="00E9416D" w:rsidRDefault="00715756" w:rsidP="00AE45EE">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כפי שנקבע, הרי שהצדדים חיו כידועים בציבור וניהלו חיי משפחה ושיתוף מיום</w:t>
      </w:r>
      <w:r w:rsidR="001D7211">
        <w:rPr>
          <w:rFonts w:ascii="Arial" w:hAnsi="Arial" w:hint="cs"/>
          <w:noProof w:val="0"/>
          <w:rtl/>
        </w:rPr>
        <w:t xml:space="preserve"> </w:t>
      </w:r>
      <w:r w:rsidR="009C3E2C">
        <w:rPr>
          <w:rFonts w:ascii="Arial" w:hAnsi="Arial" w:hint="cs"/>
          <w:noProof w:val="0"/>
          <w:rtl/>
        </w:rPr>
        <w:t>00</w:t>
      </w:r>
      <w:r w:rsidR="001D7211">
        <w:rPr>
          <w:rFonts w:ascii="Arial" w:hAnsi="Arial" w:hint="cs"/>
          <w:noProof w:val="0"/>
          <w:rtl/>
        </w:rPr>
        <w:t>.</w:t>
      </w:r>
      <w:r w:rsidR="009C3E2C">
        <w:rPr>
          <w:rFonts w:ascii="Arial" w:hAnsi="Arial" w:hint="cs"/>
          <w:noProof w:val="0"/>
          <w:rtl/>
        </w:rPr>
        <w:t>00</w:t>
      </w:r>
      <w:r w:rsidR="001D7211">
        <w:rPr>
          <w:rFonts w:ascii="Arial" w:hAnsi="Arial" w:hint="cs"/>
          <w:noProof w:val="0"/>
          <w:rtl/>
        </w:rPr>
        <w:t xml:space="preserve">.1999 ועד נישואיהם ביום </w:t>
      </w:r>
      <w:r w:rsidR="009C3E2C">
        <w:rPr>
          <w:rFonts w:ascii="Arial" w:hAnsi="Arial" w:hint="cs"/>
          <w:noProof w:val="0"/>
          <w:rtl/>
        </w:rPr>
        <w:t>00</w:t>
      </w:r>
      <w:r w:rsidR="001D7211">
        <w:rPr>
          <w:rFonts w:ascii="Arial" w:hAnsi="Arial" w:hint="cs"/>
          <w:noProof w:val="0"/>
          <w:rtl/>
        </w:rPr>
        <w:t>.</w:t>
      </w:r>
      <w:r w:rsidR="009C3E2C">
        <w:rPr>
          <w:rFonts w:ascii="Arial" w:hAnsi="Arial" w:hint="cs"/>
          <w:noProof w:val="0"/>
          <w:rtl/>
        </w:rPr>
        <w:t>00</w:t>
      </w:r>
      <w:r w:rsidR="001D7211">
        <w:rPr>
          <w:rFonts w:ascii="Arial" w:hAnsi="Arial" w:hint="cs"/>
          <w:noProof w:val="0"/>
          <w:rtl/>
        </w:rPr>
        <w:t>.</w:t>
      </w:r>
      <w:r w:rsidR="00A35748">
        <w:rPr>
          <w:rFonts w:ascii="Arial" w:hAnsi="Arial" w:hint="cs"/>
          <w:noProof w:val="0"/>
          <w:rtl/>
        </w:rPr>
        <w:t xml:space="preserve">2005. </w:t>
      </w:r>
      <w:r w:rsidR="001F2995">
        <w:rPr>
          <w:rFonts w:ascii="Arial" w:hAnsi="Arial"/>
          <w:noProof w:val="0"/>
          <w:rtl/>
        </w:rPr>
        <w:t xml:space="preserve">הבית נרכש </w:t>
      </w:r>
      <w:r>
        <w:rPr>
          <w:rFonts w:ascii="Arial" w:hAnsi="Arial"/>
          <w:noProof w:val="0"/>
          <w:rtl/>
        </w:rPr>
        <w:t xml:space="preserve">במהלך החיים המשותפים </w:t>
      </w:r>
      <w:r w:rsidR="001D7211">
        <w:rPr>
          <w:rFonts w:ascii="Arial" w:hAnsi="Arial" w:hint="cs"/>
          <w:noProof w:val="0"/>
          <w:rtl/>
        </w:rPr>
        <w:t xml:space="preserve">בתאריך </w:t>
      </w:r>
      <w:r w:rsidR="00AE45EE">
        <w:rPr>
          <w:rFonts w:ascii="Arial" w:hAnsi="Arial" w:hint="cs"/>
          <w:noProof w:val="0"/>
          <w:rtl/>
        </w:rPr>
        <w:t>00</w:t>
      </w:r>
      <w:r w:rsidR="001D7211">
        <w:rPr>
          <w:rFonts w:ascii="Arial" w:hAnsi="Arial" w:hint="cs"/>
          <w:noProof w:val="0"/>
          <w:rtl/>
        </w:rPr>
        <w:t>.</w:t>
      </w:r>
      <w:r w:rsidR="00AE45EE">
        <w:rPr>
          <w:rFonts w:ascii="Arial" w:hAnsi="Arial" w:hint="cs"/>
          <w:noProof w:val="0"/>
          <w:rtl/>
        </w:rPr>
        <w:t>00</w:t>
      </w:r>
      <w:r w:rsidR="001D7211">
        <w:rPr>
          <w:rFonts w:ascii="Arial" w:hAnsi="Arial" w:hint="cs"/>
          <w:noProof w:val="0"/>
          <w:rtl/>
        </w:rPr>
        <w:t xml:space="preserve">.2005 למגוריהם של הצדדים </w:t>
      </w:r>
      <w:r w:rsidR="00A35748">
        <w:rPr>
          <w:rFonts w:ascii="Arial" w:hAnsi="Arial" w:hint="cs"/>
          <w:noProof w:val="0"/>
          <w:rtl/>
        </w:rPr>
        <w:t xml:space="preserve">וילדיהם כמשפחה, </w:t>
      </w:r>
      <w:r w:rsidR="00B21A64">
        <w:rPr>
          <w:rFonts w:ascii="Arial" w:hAnsi="Arial" w:hint="cs"/>
          <w:noProof w:val="0"/>
          <w:rtl/>
        </w:rPr>
        <w:t xml:space="preserve">גם לאחר נישואיהם ועד למועד הקרע. </w:t>
      </w:r>
    </w:p>
    <w:p w:rsidR="001F2995" w:rsidRDefault="001F2995" w:rsidP="00A3574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הצדדים עברו להתגורר ב</w:t>
      </w:r>
      <w:r w:rsidR="00E9416D">
        <w:rPr>
          <w:rFonts w:ascii="Arial" w:hAnsi="Arial" w:hint="cs"/>
          <w:noProof w:val="0"/>
          <w:rtl/>
        </w:rPr>
        <w:t>בית</w:t>
      </w:r>
      <w:r w:rsidR="00E9416D">
        <w:rPr>
          <w:rFonts w:ascii="Arial" w:hAnsi="Arial"/>
          <w:noProof w:val="0"/>
          <w:rtl/>
        </w:rPr>
        <w:t xml:space="preserve"> יחד עם ילדיהם</w:t>
      </w:r>
      <w:r w:rsidR="00E9416D">
        <w:rPr>
          <w:rFonts w:ascii="Arial" w:hAnsi="Arial" w:hint="cs"/>
          <w:noProof w:val="0"/>
          <w:rtl/>
        </w:rPr>
        <w:t xml:space="preserve">. הבית </w:t>
      </w:r>
      <w:r>
        <w:rPr>
          <w:rFonts w:ascii="Arial" w:hAnsi="Arial"/>
          <w:noProof w:val="0"/>
          <w:rtl/>
        </w:rPr>
        <w:t>שימש כבית מגוריהם היחיד,</w:t>
      </w:r>
      <w:r w:rsidR="00E9416D">
        <w:rPr>
          <w:rFonts w:ascii="Arial" w:hAnsi="Arial" w:hint="cs"/>
          <w:noProof w:val="0"/>
          <w:rtl/>
        </w:rPr>
        <w:t xml:space="preserve"> מאז שעברו אליו </w:t>
      </w:r>
      <w:r w:rsidR="00B21A64">
        <w:rPr>
          <w:rFonts w:ascii="Arial" w:hAnsi="Arial" w:hint="cs"/>
          <w:noProof w:val="0"/>
          <w:rtl/>
        </w:rPr>
        <w:t xml:space="preserve">מיד </w:t>
      </w:r>
      <w:r w:rsidR="00A35748">
        <w:rPr>
          <w:rFonts w:ascii="Arial" w:hAnsi="Arial" w:hint="cs"/>
          <w:noProof w:val="0"/>
          <w:rtl/>
        </w:rPr>
        <w:t xml:space="preserve">לאחר נישואיהם, </w:t>
      </w:r>
      <w:r w:rsidR="00E9416D">
        <w:rPr>
          <w:rFonts w:ascii="Arial" w:hAnsi="Arial" w:hint="cs"/>
          <w:noProof w:val="0"/>
          <w:rtl/>
        </w:rPr>
        <w:t>וכל שנותיהם המשותפות</w:t>
      </w:r>
      <w:r w:rsidR="00A35748">
        <w:rPr>
          <w:rFonts w:ascii="Arial" w:hAnsi="Arial" w:hint="cs"/>
          <w:noProof w:val="0"/>
          <w:rtl/>
        </w:rPr>
        <w:t xml:space="preserve">. </w:t>
      </w:r>
      <w:r>
        <w:rPr>
          <w:rFonts w:ascii="Arial" w:hAnsi="Arial"/>
          <w:noProof w:val="0"/>
          <w:rtl/>
        </w:rPr>
        <w:t xml:space="preserve">גרסת האישה נתמכה במספר ראיות חיצוניות המעידות על כוונת השיתוף ביחס לבית בו הם התגוררו. </w:t>
      </w:r>
    </w:p>
    <w:p w:rsidR="00E9416D" w:rsidRPr="00E9416D" w:rsidRDefault="00E9416D" w:rsidP="00E9416D">
      <w:pPr>
        <w:pStyle w:val="ad"/>
        <w:spacing w:after="160" w:line="360" w:lineRule="auto"/>
        <w:ind w:left="714"/>
        <w:contextualSpacing w:val="0"/>
        <w:jc w:val="both"/>
        <w:rPr>
          <w:rFonts w:ascii="Arial" w:hAnsi="Arial"/>
          <w:b/>
          <w:bCs/>
          <w:noProof w:val="0"/>
        </w:rPr>
      </w:pPr>
      <w:r w:rsidRPr="00E9416D">
        <w:rPr>
          <w:rFonts w:ascii="Arial" w:hAnsi="Arial" w:hint="cs"/>
          <w:b/>
          <w:bCs/>
          <w:noProof w:val="0"/>
          <w:rtl/>
        </w:rPr>
        <w:t>ראיות חיצוניות המעידות</w:t>
      </w:r>
      <w:r>
        <w:rPr>
          <w:rFonts w:ascii="Arial" w:hAnsi="Arial" w:hint="cs"/>
          <w:b/>
          <w:bCs/>
          <w:noProof w:val="0"/>
          <w:rtl/>
        </w:rPr>
        <w:t xml:space="preserve"> על כוונת שיתוף על הזכויות בבית;</w:t>
      </w:r>
    </w:p>
    <w:p w:rsidR="001F2995" w:rsidRDefault="001F2995" w:rsidP="00AE45EE">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ע"פ תמצית רישום ממרשם האוכלוסין, כתובתה </w:t>
      </w:r>
      <w:r w:rsidR="00E9416D">
        <w:rPr>
          <w:rFonts w:ascii="Arial" w:hAnsi="Arial" w:hint="cs"/>
          <w:noProof w:val="0"/>
          <w:rtl/>
        </w:rPr>
        <w:t xml:space="preserve">של האישה </w:t>
      </w:r>
      <w:r>
        <w:rPr>
          <w:rFonts w:ascii="Arial" w:hAnsi="Arial"/>
          <w:noProof w:val="0"/>
          <w:rtl/>
        </w:rPr>
        <w:t xml:space="preserve">במשרד הפנים רשומה </w:t>
      </w:r>
      <w:r w:rsidR="00AE45EE">
        <w:rPr>
          <w:rFonts w:ascii="Arial" w:hAnsi="Arial"/>
          <w:noProof w:val="0"/>
        </w:rPr>
        <w:t>xxx</w:t>
      </w:r>
      <w:r>
        <w:rPr>
          <w:rFonts w:ascii="Arial" w:hAnsi="Arial"/>
          <w:noProof w:val="0"/>
          <w:rtl/>
        </w:rPr>
        <w:t xml:space="preserve"> (כתובת הבית), כאשר תאריך הכניסה למען: "</w:t>
      </w:r>
      <w:r w:rsidR="00AE45EE">
        <w:rPr>
          <w:rFonts w:ascii="Arial" w:hAnsi="Arial"/>
          <w:noProof w:val="0"/>
        </w:rPr>
        <w:t>xxx</w:t>
      </w:r>
      <w:r>
        <w:rPr>
          <w:rFonts w:ascii="Arial" w:hAnsi="Arial"/>
          <w:noProof w:val="0"/>
          <w:rtl/>
        </w:rPr>
        <w:t xml:space="preserve">"  (נספח 7 לתע"ר האישה). </w:t>
      </w:r>
    </w:p>
    <w:p w:rsidR="001F2995" w:rsidRDefault="00E9416D" w:rsidP="00A960E0">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על פי ה</w:t>
      </w:r>
      <w:r w:rsidR="001F2995">
        <w:rPr>
          <w:rFonts w:ascii="Arial" w:hAnsi="Arial"/>
          <w:noProof w:val="0"/>
          <w:rtl/>
        </w:rPr>
        <w:t xml:space="preserve">חוזה לרכישת הבית מיום </w:t>
      </w:r>
      <w:r w:rsidR="00A960E0">
        <w:rPr>
          <w:rFonts w:ascii="Arial" w:hAnsi="Arial" w:hint="cs"/>
          <w:noProof w:val="0"/>
          <w:rtl/>
        </w:rPr>
        <w:t>00</w:t>
      </w:r>
      <w:r w:rsidR="001F2995">
        <w:rPr>
          <w:rFonts w:ascii="Arial" w:hAnsi="Arial"/>
          <w:noProof w:val="0"/>
          <w:rtl/>
        </w:rPr>
        <w:t>.</w:t>
      </w:r>
      <w:r w:rsidR="00A960E0">
        <w:rPr>
          <w:rFonts w:ascii="Arial" w:hAnsi="Arial" w:hint="cs"/>
          <w:noProof w:val="0"/>
          <w:rtl/>
        </w:rPr>
        <w:t>00</w:t>
      </w:r>
      <w:r w:rsidR="001F2995">
        <w:rPr>
          <w:rFonts w:ascii="Arial" w:hAnsi="Arial"/>
          <w:noProof w:val="0"/>
          <w:rtl/>
        </w:rPr>
        <w:t xml:space="preserve">.2005 (נספח 8 לתע"ר האיש), עולה כי הבית נקנה חודשים ספורים לפני נישואי הצדדים, </w:t>
      </w:r>
      <w:r>
        <w:rPr>
          <w:rFonts w:ascii="Arial" w:hAnsi="Arial" w:hint="cs"/>
          <w:noProof w:val="0"/>
          <w:rtl/>
        </w:rPr>
        <w:t>ובשיאה של מערכת היחסים הזוגית של הצדדים, כאשר להם כבר ארבעה ילדים משותפים</w:t>
      </w:r>
      <w:r w:rsidR="001F2995">
        <w:rPr>
          <w:rFonts w:ascii="Arial" w:hAnsi="Arial"/>
          <w:noProof w:val="0"/>
          <w:rtl/>
        </w:rPr>
        <w:t>.</w:t>
      </w:r>
    </w:p>
    <w:p w:rsidR="001F2995" w:rsidRDefault="00C56264" w:rsidP="00A960E0">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קיומם של תנאי חוזה המכירה גלש אל תקופת נישואי הצדדים; </w:t>
      </w:r>
      <w:r w:rsidR="001F2995">
        <w:rPr>
          <w:rFonts w:ascii="Arial" w:hAnsi="Arial"/>
          <w:noProof w:val="0"/>
          <w:rtl/>
        </w:rPr>
        <w:t xml:space="preserve">התחייבות המוכרים למסירת החזקה בבית עד ליום </w:t>
      </w:r>
      <w:r w:rsidR="00A960E0">
        <w:rPr>
          <w:rFonts w:ascii="Arial" w:hAnsi="Arial" w:hint="cs"/>
          <w:noProof w:val="0"/>
          <w:rtl/>
        </w:rPr>
        <w:t>00</w:t>
      </w:r>
      <w:r w:rsidR="001F2995">
        <w:rPr>
          <w:rFonts w:ascii="Arial" w:hAnsi="Arial"/>
          <w:noProof w:val="0"/>
          <w:rtl/>
        </w:rPr>
        <w:t>.</w:t>
      </w:r>
      <w:r w:rsidR="00A960E0">
        <w:rPr>
          <w:rFonts w:ascii="Arial" w:hAnsi="Arial" w:hint="cs"/>
          <w:noProof w:val="0"/>
          <w:rtl/>
        </w:rPr>
        <w:t>00</w:t>
      </w:r>
      <w:r w:rsidR="001F2995">
        <w:rPr>
          <w:rFonts w:ascii="Arial" w:hAnsi="Arial"/>
          <w:noProof w:val="0"/>
          <w:rtl/>
        </w:rPr>
        <w:t>.2006 (סעיף 4 לחוזה)</w:t>
      </w:r>
      <w:r w:rsidR="00C9528B">
        <w:rPr>
          <w:rFonts w:ascii="Arial" w:hAnsi="Arial" w:hint="cs"/>
          <w:noProof w:val="0"/>
          <w:rtl/>
        </w:rPr>
        <w:t>, וכן</w:t>
      </w:r>
      <w:r w:rsidR="001F2995">
        <w:rPr>
          <w:rFonts w:ascii="Arial" w:hAnsi="Arial"/>
          <w:noProof w:val="0"/>
          <w:rtl/>
        </w:rPr>
        <w:t xml:space="preserve"> תנאי תשלום תמורת הנכס,</w:t>
      </w:r>
      <w:r>
        <w:rPr>
          <w:rFonts w:ascii="Arial" w:hAnsi="Arial" w:hint="cs"/>
          <w:noProof w:val="0"/>
          <w:rtl/>
        </w:rPr>
        <w:t xml:space="preserve"> נקבעו</w:t>
      </w:r>
      <w:r w:rsidR="001F2995">
        <w:rPr>
          <w:rFonts w:ascii="Arial" w:hAnsi="Arial"/>
          <w:noProof w:val="0"/>
          <w:rtl/>
        </w:rPr>
        <w:t xml:space="preserve"> </w:t>
      </w:r>
      <w:r>
        <w:rPr>
          <w:rFonts w:ascii="Arial" w:hAnsi="Arial" w:hint="cs"/>
          <w:noProof w:val="0"/>
          <w:rtl/>
        </w:rPr>
        <w:t xml:space="preserve">למועדים </w:t>
      </w:r>
      <w:r w:rsidR="001F2995">
        <w:rPr>
          <w:rFonts w:ascii="Arial" w:hAnsi="Arial"/>
          <w:noProof w:val="0"/>
          <w:rtl/>
        </w:rPr>
        <w:t xml:space="preserve">אשר חלו בתקופת נישואי הצדדים (סעיף 6 לחוזה על תתי סעיפיו). </w:t>
      </w:r>
      <w:r>
        <w:rPr>
          <w:rFonts w:ascii="Arial" w:hAnsi="Arial" w:hint="cs"/>
          <w:noProof w:val="0"/>
          <w:rtl/>
        </w:rPr>
        <w:t xml:space="preserve">ליתר דיוק, למעט </w:t>
      </w:r>
      <w:r w:rsidR="001F2995">
        <w:rPr>
          <w:rFonts w:ascii="Arial" w:hAnsi="Arial"/>
          <w:noProof w:val="0"/>
          <w:rtl/>
        </w:rPr>
        <w:t xml:space="preserve">התשלום הראשון </w:t>
      </w:r>
      <w:r>
        <w:rPr>
          <w:rFonts w:ascii="Arial" w:hAnsi="Arial" w:hint="cs"/>
          <w:noProof w:val="0"/>
          <w:rtl/>
        </w:rPr>
        <w:t>ש</w:t>
      </w:r>
      <w:r w:rsidR="001F2995">
        <w:rPr>
          <w:rFonts w:ascii="Arial" w:hAnsi="Arial"/>
          <w:noProof w:val="0"/>
          <w:rtl/>
        </w:rPr>
        <w:t>היה ביום החתימה</w:t>
      </w:r>
      <w:r>
        <w:rPr>
          <w:rFonts w:ascii="Arial" w:hAnsi="Arial" w:hint="cs"/>
          <w:noProof w:val="0"/>
          <w:rtl/>
        </w:rPr>
        <w:t xml:space="preserve"> על החוזה</w:t>
      </w:r>
      <w:r>
        <w:rPr>
          <w:rFonts w:ascii="Arial" w:hAnsi="Arial"/>
          <w:noProof w:val="0"/>
          <w:rtl/>
        </w:rPr>
        <w:t xml:space="preserve">, </w:t>
      </w:r>
      <w:r w:rsidR="001F2995">
        <w:rPr>
          <w:rFonts w:ascii="Arial" w:hAnsi="Arial"/>
          <w:noProof w:val="0"/>
          <w:rtl/>
        </w:rPr>
        <w:t xml:space="preserve">יתר התשלומים </w:t>
      </w:r>
      <w:r>
        <w:rPr>
          <w:rFonts w:ascii="Arial" w:hAnsi="Arial" w:hint="cs"/>
          <w:noProof w:val="0"/>
          <w:rtl/>
        </w:rPr>
        <w:t xml:space="preserve">עבור הבית, שולמו </w:t>
      </w:r>
      <w:r w:rsidR="001F2995">
        <w:rPr>
          <w:rFonts w:ascii="Arial" w:hAnsi="Arial"/>
          <w:noProof w:val="0"/>
          <w:rtl/>
        </w:rPr>
        <w:t>לאחר מועד נישואי הצדדים. האיש אישר בעדותו כי התשלומים עבור רכישת הבית שולמו בהתאם לחוזה (10.01.24, עמ' 88 ש' 13-12).</w:t>
      </w:r>
    </w:p>
    <w:p w:rsidR="001F2995" w:rsidRDefault="001F2995" w:rsidP="00F66E3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זאת, מבלי שנערך הסכם בכתב על מנת שלא לכלול את הבית בנכסי האיזון עם פקיעת הנישואין של בני הזוג. לעניין זה, ראו המפורט לעיל ביח</w:t>
      </w:r>
      <w:r w:rsidR="00F66E36">
        <w:rPr>
          <w:rFonts w:ascii="Arial" w:hAnsi="Arial"/>
          <w:noProof w:val="0"/>
          <w:rtl/>
        </w:rPr>
        <w:t>ס לסעיף 5(א) לחוק יחסי ממון (פס</w:t>
      </w:r>
      <w:r w:rsidR="00F66E36">
        <w:rPr>
          <w:rFonts w:ascii="Arial" w:hAnsi="Arial" w:hint="cs"/>
          <w:noProof w:val="0"/>
          <w:rtl/>
        </w:rPr>
        <w:t>'</w:t>
      </w:r>
      <w:r>
        <w:rPr>
          <w:rFonts w:ascii="Arial" w:hAnsi="Arial"/>
          <w:noProof w:val="0"/>
          <w:rtl/>
        </w:rPr>
        <w:t xml:space="preserve"> </w:t>
      </w:r>
      <w:r w:rsidR="00F66E36">
        <w:rPr>
          <w:rFonts w:ascii="Arial" w:hAnsi="Arial" w:hint="cs"/>
          <w:noProof w:val="0"/>
          <w:rtl/>
        </w:rPr>
        <w:t>24-22</w:t>
      </w:r>
      <w:r>
        <w:rPr>
          <w:rFonts w:ascii="Arial" w:hAnsi="Arial"/>
          <w:noProof w:val="0"/>
          <w:rtl/>
        </w:rPr>
        <w:t xml:space="preserve"> לפסק דין זה). </w:t>
      </w:r>
    </w:p>
    <w:p w:rsidR="001F2995" w:rsidRDefault="001F2995" w:rsidP="000F573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האישה העידה ביושר שמעולם לא שילמה בפועל כסף </w:t>
      </w:r>
      <w:r w:rsidR="000F5730">
        <w:rPr>
          <w:rFonts w:ascii="Arial" w:hAnsi="Arial" w:hint="cs"/>
          <w:noProof w:val="0"/>
          <w:rtl/>
        </w:rPr>
        <w:t xml:space="preserve">ממקור חיצוני שלה </w:t>
      </w:r>
      <w:r>
        <w:rPr>
          <w:rFonts w:ascii="Arial" w:hAnsi="Arial"/>
          <w:noProof w:val="0"/>
          <w:rtl/>
        </w:rPr>
        <w:t>עבור הבית</w:t>
      </w:r>
      <w:r w:rsidR="000F5730">
        <w:rPr>
          <w:rFonts w:ascii="Arial" w:hAnsi="Arial" w:hint="cs"/>
          <w:noProof w:val="0"/>
          <w:rtl/>
        </w:rPr>
        <w:t xml:space="preserve">, </w:t>
      </w:r>
      <w:r>
        <w:rPr>
          <w:rFonts w:ascii="Arial" w:hAnsi="Arial"/>
          <w:noProof w:val="0"/>
          <w:rtl/>
        </w:rPr>
        <w:t>אלא חיי השיתוף הקנו לה זכויות בו, וכן כי שני הצדדים שילמו יחד את הוצאות הבית המשותפות</w:t>
      </w:r>
      <w:r w:rsidR="00C56264">
        <w:rPr>
          <w:rFonts w:ascii="Arial" w:hAnsi="Arial" w:hint="cs"/>
          <w:noProof w:val="0"/>
          <w:rtl/>
        </w:rPr>
        <w:t xml:space="preserve"> </w:t>
      </w:r>
      <w:r>
        <w:rPr>
          <w:rFonts w:ascii="Arial" w:hAnsi="Arial"/>
          <w:noProof w:val="0"/>
          <w:rtl/>
        </w:rPr>
        <w:t xml:space="preserve">(ראו 10.01.24, עמ' 36 ש' 38 עד עמ' 37 ש' 5; עמ' 47 ש' 36 עד עמ' 48 ש' 10). </w:t>
      </w:r>
    </w:p>
    <w:p w:rsidR="001F2995" w:rsidRDefault="00C56264" w:rsidP="00A20EFF">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הוכח לי כי האישה</w:t>
      </w:r>
      <w:r w:rsidR="001F2995">
        <w:rPr>
          <w:rFonts w:ascii="Arial" w:hAnsi="Arial"/>
          <w:noProof w:val="0"/>
          <w:rtl/>
        </w:rPr>
        <w:t xml:space="preserve"> תרמה למאמץ המשותף במימון רכישת הבית, הן בכספים ששולמו על ידה ישירות לכלכלת התא המשפחתי, והן בהשקעת משאבים אחרים לטובת התא המשפחתי, לרבות גידול שבעה ילדים (שישה מהם משותפים לצדדים) באופן שהאיש יכול היה להתפנות לעסקיו ל</w:t>
      </w:r>
      <w:r w:rsidR="00A35748">
        <w:rPr>
          <w:rFonts w:ascii="Arial" w:hAnsi="Arial" w:hint="cs"/>
          <w:noProof w:val="0"/>
          <w:rtl/>
        </w:rPr>
        <w:t xml:space="preserve">צורך </w:t>
      </w:r>
      <w:r w:rsidR="001F2995">
        <w:rPr>
          <w:rFonts w:ascii="Arial" w:hAnsi="Arial"/>
          <w:noProof w:val="0"/>
          <w:rtl/>
        </w:rPr>
        <w:t xml:space="preserve">מימון התשלומים עבור הבית. פועל יוצא, כי </w:t>
      </w:r>
      <w:r w:rsidR="00A20EFF">
        <w:rPr>
          <w:rFonts w:ascii="Arial" w:hAnsi="Arial" w:hint="cs"/>
          <w:noProof w:val="0"/>
          <w:rtl/>
        </w:rPr>
        <w:t>מאמציהם</w:t>
      </w:r>
      <w:r w:rsidR="001F2995">
        <w:rPr>
          <w:rFonts w:ascii="Arial" w:hAnsi="Arial"/>
          <w:noProof w:val="0"/>
          <w:rtl/>
        </w:rPr>
        <w:t xml:space="preserve"> המשותפים של הצדדים </w:t>
      </w:r>
      <w:r w:rsidR="00A20EFF">
        <w:rPr>
          <w:rFonts w:ascii="Arial" w:hAnsi="Arial" w:hint="cs"/>
          <w:noProof w:val="0"/>
          <w:rtl/>
        </w:rPr>
        <w:t xml:space="preserve">לגידול ששת ילדיהם המשותפים וטיפוח המשפחה הברוכה שהקימו, כמו גם פרנסת </w:t>
      </w:r>
      <w:r w:rsidR="00A20EFF">
        <w:rPr>
          <w:rFonts w:ascii="Arial" w:hAnsi="Arial" w:hint="cs"/>
          <w:noProof w:val="0"/>
          <w:rtl/>
        </w:rPr>
        <w:lastRenderedPageBreak/>
        <w:t xml:space="preserve">הבית באמצעות העסק שבבעלות האיש, תרמו </w:t>
      </w:r>
      <w:r w:rsidR="001F2995">
        <w:rPr>
          <w:rFonts w:ascii="Arial" w:hAnsi="Arial"/>
          <w:noProof w:val="0"/>
          <w:rtl/>
        </w:rPr>
        <w:t xml:space="preserve">לתשלום </w:t>
      </w:r>
      <w:r w:rsidR="00A20EFF">
        <w:rPr>
          <w:rFonts w:ascii="Arial" w:hAnsi="Arial" w:hint="cs"/>
          <w:noProof w:val="0"/>
          <w:rtl/>
        </w:rPr>
        <w:t xml:space="preserve">התחייבויות המימון של הבית ואחזקתו. </w:t>
      </w:r>
      <w:r w:rsidR="001F2995">
        <w:rPr>
          <w:rFonts w:ascii="Arial" w:hAnsi="Arial"/>
          <w:noProof w:val="0"/>
          <w:rtl/>
        </w:rPr>
        <w:t xml:space="preserve"> </w:t>
      </w:r>
    </w:p>
    <w:p w:rsidR="001F2995" w:rsidRDefault="00652FAD" w:rsidP="001C3FA9">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ויש להוסיף דבר מה נוסף</w:t>
      </w:r>
      <w:r w:rsidR="001C3FA9">
        <w:rPr>
          <w:rFonts w:ascii="Arial" w:hAnsi="Arial" w:hint="cs"/>
          <w:noProof w:val="0"/>
          <w:rtl/>
        </w:rPr>
        <w:t>; אפילו דמי השכירות שנגבו עבור שתי היחידות שנבנו שמסגרת השיפוץ הכולל שעבר הבית, נכנסו לפול המשפחתי ששימש ל</w:t>
      </w:r>
      <w:r w:rsidR="001F2995">
        <w:rPr>
          <w:rFonts w:ascii="Arial" w:hAnsi="Arial"/>
          <w:noProof w:val="0"/>
          <w:rtl/>
        </w:rPr>
        <w:t>הוצאות הבית והמשפחה (10.01.24, עמ' 88 ש' 30 עד עמ' 89 ש' 4</w:t>
      </w:r>
      <w:r w:rsidR="001C3FA9">
        <w:rPr>
          <w:rFonts w:ascii="Arial" w:hAnsi="Arial" w:hint="cs"/>
          <w:noProof w:val="0"/>
          <w:rtl/>
        </w:rPr>
        <w:t>-</w:t>
      </w:r>
      <w:r w:rsidR="004200D0">
        <w:rPr>
          <w:rFonts w:ascii="Arial" w:hAnsi="Arial" w:hint="cs"/>
          <w:noProof w:val="0"/>
          <w:rtl/>
        </w:rPr>
        <w:t xml:space="preserve"> </w:t>
      </w:r>
      <w:r w:rsidR="001C3FA9">
        <w:rPr>
          <w:rFonts w:ascii="Arial" w:hAnsi="Arial" w:hint="cs"/>
          <w:noProof w:val="0"/>
          <w:rtl/>
        </w:rPr>
        <w:t>עדות האיש</w:t>
      </w:r>
      <w:r w:rsidR="001F2995">
        <w:rPr>
          <w:rFonts w:ascii="Arial" w:hAnsi="Arial"/>
          <w:noProof w:val="0"/>
          <w:rtl/>
        </w:rPr>
        <w:t>).</w:t>
      </w:r>
    </w:p>
    <w:p w:rsidR="001F2995" w:rsidRDefault="001F2995" w:rsidP="001C3FA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כוונת השיתוף בבית בו התגוררו הצדדים נלמדת גם מעדויות </w:t>
      </w:r>
      <w:r w:rsidR="001C3FA9">
        <w:rPr>
          <w:rFonts w:ascii="Arial" w:hAnsi="Arial" w:hint="cs"/>
          <w:noProof w:val="0"/>
          <w:rtl/>
        </w:rPr>
        <w:t>נוספות</w:t>
      </w:r>
      <w:r>
        <w:rPr>
          <w:rFonts w:ascii="Arial" w:hAnsi="Arial"/>
          <w:noProof w:val="0"/>
          <w:rtl/>
        </w:rPr>
        <w:t xml:space="preserve">: </w:t>
      </w:r>
    </w:p>
    <w:p w:rsidR="001F2995" w:rsidRDefault="001F2995" w:rsidP="00C30380">
      <w:pPr>
        <w:pStyle w:val="ad"/>
        <w:spacing w:after="160" w:line="360" w:lineRule="auto"/>
        <w:ind w:left="714"/>
        <w:contextualSpacing w:val="0"/>
        <w:jc w:val="both"/>
        <w:rPr>
          <w:rFonts w:ascii="Arial" w:hAnsi="Arial"/>
          <w:noProof w:val="0"/>
        </w:rPr>
      </w:pPr>
      <w:r>
        <w:rPr>
          <w:rFonts w:ascii="Arial" w:hAnsi="Arial"/>
          <w:noProof w:val="0"/>
          <w:rtl/>
        </w:rPr>
        <w:t xml:space="preserve">הגברת </w:t>
      </w:r>
      <w:r w:rsidRPr="006D0301">
        <w:rPr>
          <w:rFonts w:ascii="Arial" w:hAnsi="Arial"/>
          <w:b/>
          <w:bCs/>
          <w:noProof w:val="0"/>
          <w:rtl/>
        </w:rPr>
        <w:t>מ</w:t>
      </w:r>
      <w:r w:rsidR="00C30380">
        <w:rPr>
          <w:rFonts w:ascii="Arial" w:hAnsi="Arial" w:hint="cs"/>
          <w:b/>
          <w:bCs/>
          <w:noProof w:val="0"/>
          <w:rtl/>
        </w:rPr>
        <w:t>'</w:t>
      </w:r>
      <w:r>
        <w:rPr>
          <w:rFonts w:ascii="Arial" w:hAnsi="Arial"/>
          <w:noProof w:val="0"/>
          <w:rtl/>
        </w:rPr>
        <w:t xml:space="preserve">, בתה הבכורה של האישה העידה כי האיש הביא "סטפה" של כסף משותף עבור רכישת הבית ולדבריה: </w:t>
      </w:r>
      <w:r>
        <w:rPr>
          <w:rFonts w:ascii="Arial" w:hAnsi="Arial"/>
          <w:b/>
          <w:bCs/>
          <w:noProof w:val="0"/>
          <w:rtl/>
        </w:rPr>
        <w:t>"זה כסף משותף. זה כסף שאימא שלי אישרה לו ואפשרה לו לעשות [...] איך אני יודעת, כי אימא שלי כל חייה הייתה למען הילדים בבית כדי שא</w:t>
      </w:r>
      <w:r w:rsidR="00C30380">
        <w:rPr>
          <w:rFonts w:ascii="Arial" w:hAnsi="Arial" w:hint="cs"/>
          <w:b/>
          <w:bCs/>
          <w:noProof w:val="0"/>
          <w:rtl/>
        </w:rPr>
        <w:t>'</w:t>
      </w:r>
      <w:r>
        <w:rPr>
          <w:rFonts w:ascii="Arial" w:hAnsi="Arial"/>
          <w:b/>
          <w:bCs/>
          <w:noProof w:val="0"/>
          <w:rtl/>
        </w:rPr>
        <w:t xml:space="preserve"> יוכל לעבוד ולפרנס"</w:t>
      </w:r>
      <w:r>
        <w:rPr>
          <w:rFonts w:ascii="Arial" w:hAnsi="Arial"/>
          <w:noProof w:val="0"/>
          <w:rtl/>
        </w:rPr>
        <w:t xml:space="preserve"> (10.01.24, עמ' 8 ש' 32-23). התרשמתי כי עדותה הייתה מהימנה וקוהרנטית. ב"כ האיש לא הצליח להפריך ולו פרט אחד בהצהרותיה. </w:t>
      </w:r>
    </w:p>
    <w:p w:rsidR="001F2995" w:rsidRDefault="001F2995" w:rsidP="008A3868">
      <w:pPr>
        <w:pStyle w:val="ad"/>
        <w:spacing w:after="160" w:line="360" w:lineRule="auto"/>
        <w:ind w:left="714"/>
        <w:contextualSpacing w:val="0"/>
        <w:jc w:val="both"/>
        <w:rPr>
          <w:rFonts w:ascii="Arial" w:hAnsi="Arial"/>
          <w:b/>
          <w:bCs/>
          <w:noProof w:val="0"/>
          <w:rtl/>
        </w:rPr>
      </w:pPr>
      <w:r>
        <w:rPr>
          <w:rFonts w:ascii="Arial" w:hAnsi="Arial"/>
          <w:noProof w:val="0"/>
          <w:rtl/>
        </w:rPr>
        <w:t xml:space="preserve">הגברת </w:t>
      </w:r>
      <w:r w:rsidRPr="006D0301">
        <w:rPr>
          <w:rFonts w:ascii="Arial" w:hAnsi="Arial"/>
          <w:b/>
          <w:bCs/>
          <w:noProof w:val="0"/>
          <w:rtl/>
        </w:rPr>
        <w:t>ל</w:t>
      </w:r>
      <w:r w:rsidR="008A3868">
        <w:rPr>
          <w:rFonts w:ascii="Arial" w:hAnsi="Arial" w:hint="cs"/>
          <w:b/>
          <w:bCs/>
          <w:noProof w:val="0"/>
          <w:rtl/>
        </w:rPr>
        <w:t>'</w:t>
      </w:r>
      <w:r>
        <w:rPr>
          <w:rFonts w:ascii="Arial" w:hAnsi="Arial"/>
          <w:noProof w:val="0"/>
          <w:rtl/>
        </w:rPr>
        <w:t xml:space="preserve"> (</w:t>
      </w:r>
      <w:r w:rsidR="009763CD">
        <w:rPr>
          <w:rFonts w:ascii="Arial" w:hAnsi="Arial" w:hint="cs"/>
          <w:noProof w:val="0"/>
          <w:rtl/>
        </w:rPr>
        <w:t xml:space="preserve">מי שביחד </w:t>
      </w:r>
      <w:r>
        <w:rPr>
          <w:rFonts w:ascii="Arial" w:hAnsi="Arial"/>
          <w:noProof w:val="0"/>
          <w:rtl/>
        </w:rPr>
        <w:t xml:space="preserve">עם בעלה </w:t>
      </w:r>
      <w:r w:rsidR="009763CD">
        <w:rPr>
          <w:rFonts w:ascii="Arial" w:hAnsi="Arial" w:hint="cs"/>
          <w:noProof w:val="0"/>
          <w:rtl/>
        </w:rPr>
        <w:t xml:space="preserve">מכרה את </w:t>
      </w:r>
      <w:r w:rsidR="009763CD">
        <w:rPr>
          <w:rFonts w:ascii="Arial" w:hAnsi="Arial"/>
          <w:noProof w:val="0"/>
          <w:rtl/>
        </w:rPr>
        <w:t xml:space="preserve">הבית ברחוב </w:t>
      </w:r>
      <w:r w:rsidR="008A3868">
        <w:rPr>
          <w:rFonts w:ascii="Arial" w:hAnsi="Arial"/>
          <w:noProof w:val="0"/>
        </w:rPr>
        <w:t>xxx</w:t>
      </w:r>
      <w:r w:rsidR="009763CD">
        <w:rPr>
          <w:rFonts w:ascii="Arial" w:hAnsi="Arial" w:hint="cs"/>
          <w:noProof w:val="0"/>
          <w:rtl/>
        </w:rPr>
        <w:t xml:space="preserve"> לצדדים) </w:t>
      </w:r>
      <w:r>
        <w:rPr>
          <w:rFonts w:ascii="Arial" w:hAnsi="Arial"/>
          <w:noProof w:val="0"/>
          <w:rtl/>
        </w:rPr>
        <w:t xml:space="preserve">הצהירה והעידה כי הבית נרכש לאחר שני ביקורים של בני הזוג יחד עם ילדיהם בנכס, ואף פירטה את הנסיבות במעמד הביקורים (ראו סעיפים 7-4 לתצהיר העדה וכן עדותה בדיון מיום 10.01.24, עמ' 22-18 לפרוטוקול). התרשמתי כי העדה העידה בפשטות, </w:t>
      </w:r>
      <w:r w:rsidR="009763CD">
        <w:rPr>
          <w:rFonts w:ascii="Arial" w:hAnsi="Arial" w:hint="cs"/>
          <w:noProof w:val="0"/>
          <w:rtl/>
        </w:rPr>
        <w:t xml:space="preserve">ועדותה </w:t>
      </w:r>
      <w:r>
        <w:rPr>
          <w:rFonts w:ascii="Arial" w:hAnsi="Arial"/>
          <w:noProof w:val="0"/>
          <w:rtl/>
        </w:rPr>
        <w:t xml:space="preserve">הייתה אמינה. </w:t>
      </w:r>
    </w:p>
    <w:p w:rsidR="001F2995" w:rsidRDefault="001F2995" w:rsidP="009930EA">
      <w:pPr>
        <w:pStyle w:val="ad"/>
        <w:spacing w:after="160" w:line="276" w:lineRule="auto"/>
        <w:ind w:left="1440"/>
        <w:jc w:val="both"/>
        <w:rPr>
          <w:rFonts w:ascii="Arial" w:hAnsi="Arial"/>
          <w:b/>
          <w:bCs/>
          <w:noProof w:val="0"/>
          <w:rtl/>
        </w:rPr>
      </w:pPr>
      <w:r>
        <w:rPr>
          <w:rFonts w:ascii="Arial" w:hAnsi="Arial"/>
          <w:noProof w:val="0"/>
          <w:rtl/>
        </w:rPr>
        <w:t>"</w:t>
      </w:r>
      <w:r>
        <w:rPr>
          <w:rFonts w:ascii="Arial" w:hAnsi="Arial"/>
          <w:b/>
          <w:bCs/>
          <w:noProof w:val="0"/>
          <w:rtl/>
        </w:rPr>
        <w:t>כשעלינו למעלה בבית שהראיתי להם את הבית, מ</w:t>
      </w:r>
      <w:r w:rsidR="009930EA">
        <w:rPr>
          <w:rFonts w:ascii="Arial" w:hAnsi="Arial" w:hint="cs"/>
          <w:b/>
          <w:bCs/>
          <w:noProof w:val="0"/>
          <w:rtl/>
        </w:rPr>
        <w:t>'</w:t>
      </w:r>
      <w:r>
        <w:rPr>
          <w:rFonts w:ascii="Arial" w:hAnsi="Arial"/>
          <w:b/>
          <w:bCs/>
          <w:noProof w:val="0"/>
          <w:rtl/>
        </w:rPr>
        <w:t xml:space="preserve"> הלכה לחדר הכי גדול, שזה חדר הארונות שהשקעתי בו הון. והיא באה ואמרה לו, את החדר הזה אני רוצה. הוא הרים את מ</w:t>
      </w:r>
      <w:r w:rsidR="009930EA">
        <w:rPr>
          <w:rFonts w:ascii="Arial" w:hAnsi="Arial" w:hint="cs"/>
          <w:b/>
          <w:bCs/>
          <w:noProof w:val="0"/>
          <w:rtl/>
        </w:rPr>
        <w:t>'</w:t>
      </w:r>
      <w:r>
        <w:rPr>
          <w:rFonts w:ascii="Arial" w:hAnsi="Arial"/>
          <w:b/>
          <w:bCs/>
          <w:noProof w:val="0"/>
          <w:rtl/>
        </w:rPr>
        <w:t xml:space="preserve"> ואמר לה את החדר הזה קיבלת.</w:t>
      </w:r>
    </w:p>
    <w:p w:rsidR="001F2995" w:rsidRDefault="001F2995" w:rsidP="009763CD">
      <w:pPr>
        <w:pStyle w:val="ad"/>
        <w:spacing w:after="160" w:line="276" w:lineRule="auto"/>
        <w:ind w:firstLine="720"/>
        <w:jc w:val="both"/>
        <w:rPr>
          <w:rFonts w:ascii="Arial" w:hAnsi="Arial"/>
          <w:b/>
          <w:bCs/>
          <w:noProof w:val="0"/>
          <w:rtl/>
        </w:rPr>
      </w:pPr>
      <w:r>
        <w:rPr>
          <w:rFonts w:ascii="Arial" w:hAnsi="Arial"/>
          <w:b/>
          <w:bCs/>
          <w:noProof w:val="0"/>
          <w:rtl/>
        </w:rPr>
        <w:t>[...]</w:t>
      </w:r>
    </w:p>
    <w:p w:rsidR="001F2995" w:rsidRDefault="001F2995" w:rsidP="009763CD">
      <w:pPr>
        <w:pStyle w:val="ad"/>
        <w:spacing w:after="160" w:line="276" w:lineRule="auto"/>
        <w:ind w:left="1440"/>
        <w:jc w:val="both"/>
        <w:rPr>
          <w:rFonts w:ascii="Arial" w:hAnsi="Arial"/>
          <w:b/>
          <w:bCs/>
          <w:noProof w:val="0"/>
        </w:rPr>
      </w:pPr>
      <w:r>
        <w:rPr>
          <w:rFonts w:ascii="Arial" w:hAnsi="Arial"/>
          <w:b/>
          <w:bCs/>
          <w:noProof w:val="0"/>
          <w:rtl/>
        </w:rPr>
        <w:t>הם דיברו על הכל, הוא ירד איתה למרתף הוא אמר לה אני אעשה לך פה סטודיו להתעמלות. במרתף. תראי, זה מה שידוע לי, זה מה שהיה אצלי בבית. ואת הדברים האלה אני זוכרת מאוד כמו עכשיו.</w:t>
      </w:r>
    </w:p>
    <w:p w:rsidR="001F2995" w:rsidRDefault="001F2995" w:rsidP="009763CD">
      <w:pPr>
        <w:pStyle w:val="ad"/>
        <w:spacing w:after="160" w:line="276" w:lineRule="auto"/>
        <w:ind w:firstLine="720"/>
        <w:jc w:val="both"/>
        <w:rPr>
          <w:rFonts w:ascii="Arial" w:hAnsi="Arial"/>
          <w:b/>
          <w:bCs/>
          <w:noProof w:val="0"/>
          <w:rtl/>
        </w:rPr>
      </w:pPr>
      <w:r>
        <w:rPr>
          <w:rFonts w:ascii="Arial" w:hAnsi="Arial"/>
          <w:b/>
          <w:bCs/>
          <w:noProof w:val="0"/>
          <w:rtl/>
        </w:rPr>
        <w:t xml:space="preserve">[...] </w:t>
      </w:r>
    </w:p>
    <w:p w:rsidR="001F2995" w:rsidRDefault="001F2995" w:rsidP="009930EA">
      <w:pPr>
        <w:pStyle w:val="ad"/>
        <w:spacing w:after="160" w:line="276" w:lineRule="auto"/>
        <w:ind w:left="1440"/>
        <w:jc w:val="both"/>
        <w:rPr>
          <w:rFonts w:ascii="Arial" w:hAnsi="Arial"/>
          <w:noProof w:val="0"/>
          <w:rtl/>
        </w:rPr>
      </w:pPr>
      <w:r>
        <w:rPr>
          <w:rFonts w:ascii="Arial" w:hAnsi="Arial"/>
          <w:b/>
          <w:bCs/>
          <w:noProof w:val="0"/>
          <w:rtl/>
        </w:rPr>
        <w:t>כל</w:t>
      </w:r>
      <w:r>
        <w:rPr>
          <w:rFonts w:ascii="Arial" w:hAnsi="Arial"/>
          <w:noProof w:val="0"/>
          <w:rtl/>
        </w:rPr>
        <w:t xml:space="preserve"> </w:t>
      </w:r>
      <w:r>
        <w:rPr>
          <w:rFonts w:ascii="Arial" w:hAnsi="Arial"/>
          <w:b/>
          <w:bCs/>
          <w:noProof w:val="0"/>
          <w:rtl/>
        </w:rPr>
        <w:t>מי שהיה רואה, את להתחבק ככה ולהיכנס ולראות את החדרים ואת השמחה ואיך שניהם קרנו מאושר, כל מי שהיה רואה, אני, את יודעת מתי ידעתי שאני הם לא נשואים, אצל העו"ד שאמרתי למה, איפה התעודת זהות של ר</w:t>
      </w:r>
      <w:r w:rsidR="009930EA">
        <w:rPr>
          <w:rFonts w:ascii="Arial" w:hAnsi="Arial" w:hint="cs"/>
          <w:b/>
          <w:bCs/>
          <w:noProof w:val="0"/>
          <w:rtl/>
        </w:rPr>
        <w:t>'</w:t>
      </w:r>
      <w:r>
        <w:rPr>
          <w:rFonts w:ascii="Arial" w:hAnsi="Arial"/>
          <w:b/>
          <w:bCs/>
          <w:noProof w:val="0"/>
          <w:rtl/>
        </w:rPr>
        <w:t xml:space="preserve">. אז הוא אמר לי אנחנו לא נשואים. אמרתי לו רגע סליחה אז מה הילדים, הוא אמר זה שלנו הילדים, אנחנו או-טו-טו מתחתנים" </w:t>
      </w:r>
    </w:p>
    <w:p w:rsidR="001F2995" w:rsidRDefault="001F2995" w:rsidP="009763CD">
      <w:pPr>
        <w:pStyle w:val="ad"/>
        <w:spacing w:after="160" w:line="276" w:lineRule="auto"/>
        <w:ind w:firstLine="720"/>
        <w:jc w:val="both"/>
        <w:rPr>
          <w:rFonts w:ascii="Arial" w:hAnsi="Arial"/>
          <w:noProof w:val="0"/>
          <w:rtl/>
        </w:rPr>
      </w:pPr>
      <w:r>
        <w:rPr>
          <w:rFonts w:ascii="Arial" w:hAnsi="Arial"/>
          <w:noProof w:val="0"/>
          <w:rtl/>
        </w:rPr>
        <w:t xml:space="preserve">(שם, עמ' 21-20). </w:t>
      </w:r>
    </w:p>
    <w:p w:rsidR="001F2995" w:rsidRDefault="001F2995" w:rsidP="009763CD">
      <w:pPr>
        <w:pStyle w:val="ad"/>
        <w:spacing w:after="160" w:line="360" w:lineRule="auto"/>
        <w:ind w:left="1434" w:firstLine="6"/>
        <w:contextualSpacing w:val="0"/>
        <w:jc w:val="both"/>
        <w:rPr>
          <w:rFonts w:ascii="Arial" w:hAnsi="Arial"/>
          <w:noProof w:val="0"/>
          <w:rtl/>
        </w:rPr>
      </w:pPr>
      <w:r>
        <w:rPr>
          <w:rFonts w:ascii="Arial" w:hAnsi="Arial"/>
          <w:noProof w:val="0"/>
          <w:rtl/>
        </w:rPr>
        <w:t>עדות זו לא נסתרה על ידי האיש, והיא מדברת בעד עצמה.</w:t>
      </w:r>
    </w:p>
    <w:p w:rsidR="001F2995" w:rsidRDefault="001F2995" w:rsidP="009763CD">
      <w:pPr>
        <w:pStyle w:val="ad"/>
        <w:numPr>
          <w:ilvl w:val="0"/>
          <w:numId w:val="1"/>
        </w:numPr>
        <w:spacing w:after="160" w:line="360" w:lineRule="auto"/>
        <w:ind w:left="714" w:hanging="357"/>
        <w:contextualSpacing w:val="0"/>
        <w:jc w:val="both"/>
        <w:rPr>
          <w:rFonts w:ascii="Arial" w:hAnsi="Arial"/>
          <w:noProof w:val="0"/>
          <w:rtl/>
        </w:rPr>
      </w:pPr>
      <w:r>
        <w:rPr>
          <w:rFonts w:ascii="David" w:hAnsi="David"/>
          <w:noProof w:val="0"/>
          <w:color w:val="000000"/>
          <w:rtl/>
        </w:rPr>
        <w:t xml:space="preserve">בחינת מכלול הראיות ביחס לאופן התנהלותם הכלכלית של הצדדים בתקופת החיים המשותפת, </w:t>
      </w:r>
      <w:r>
        <w:rPr>
          <w:rFonts w:ascii="Arial" w:hAnsi="Arial"/>
          <w:noProof w:val="0"/>
          <w:rtl/>
        </w:rPr>
        <w:t xml:space="preserve">מביאה לתוצאה כי התקיימו מלוא התנאים להוכחת כוונת שיתוף קנייני ספציפי בבית, אשר שימש כבית מגורים של הצדדים במשך כ-20 שנים, </w:t>
      </w:r>
      <w:r w:rsidR="009763CD">
        <w:rPr>
          <w:rFonts w:ascii="Arial" w:hAnsi="Arial" w:hint="cs"/>
          <w:noProof w:val="0"/>
          <w:rtl/>
        </w:rPr>
        <w:t xml:space="preserve">כפי שנמסר לי על ידי </w:t>
      </w:r>
      <w:r w:rsidR="00A35748">
        <w:rPr>
          <w:rFonts w:ascii="Arial" w:hAnsi="Arial" w:hint="cs"/>
          <w:noProof w:val="0"/>
          <w:rtl/>
        </w:rPr>
        <w:t xml:space="preserve">ב"כ </w:t>
      </w:r>
      <w:r w:rsidR="009763CD">
        <w:rPr>
          <w:rFonts w:ascii="Arial" w:hAnsi="Arial" w:hint="cs"/>
          <w:noProof w:val="0"/>
          <w:rtl/>
        </w:rPr>
        <w:t>הצדדים</w:t>
      </w:r>
      <w:r w:rsidR="00A35748">
        <w:rPr>
          <w:rFonts w:ascii="Arial" w:hAnsi="Arial" w:hint="cs"/>
          <w:noProof w:val="0"/>
          <w:rtl/>
        </w:rPr>
        <w:t xml:space="preserve"> בדיון האחרון</w:t>
      </w:r>
      <w:r w:rsidR="009763CD">
        <w:rPr>
          <w:rFonts w:ascii="Arial" w:hAnsi="Arial" w:hint="cs"/>
          <w:noProof w:val="0"/>
          <w:rtl/>
        </w:rPr>
        <w:t>,</w:t>
      </w:r>
      <w:r>
        <w:rPr>
          <w:rFonts w:ascii="Arial" w:hAnsi="Arial"/>
          <w:noProof w:val="0"/>
          <w:rtl/>
        </w:rPr>
        <w:t xml:space="preserve"> אפילו נכון לכתיבת שורות אלה. </w:t>
      </w:r>
    </w:p>
    <w:p w:rsidR="001F2995" w:rsidRDefault="001F2995" w:rsidP="008E5FF0">
      <w:pPr>
        <w:pStyle w:val="ad"/>
        <w:numPr>
          <w:ilvl w:val="0"/>
          <w:numId w:val="1"/>
        </w:numPr>
        <w:spacing w:after="160" w:line="360" w:lineRule="auto"/>
        <w:ind w:left="714" w:hanging="357"/>
        <w:contextualSpacing w:val="0"/>
        <w:jc w:val="both"/>
        <w:rPr>
          <w:rFonts w:ascii="Arial" w:hAnsi="Arial"/>
          <w:noProof w:val="0"/>
        </w:rPr>
      </w:pPr>
      <w:r w:rsidRPr="00A35748">
        <w:rPr>
          <w:rFonts w:ascii="Arial" w:hAnsi="Arial"/>
          <w:noProof w:val="0"/>
          <w:rtl/>
        </w:rPr>
        <w:lastRenderedPageBreak/>
        <w:t xml:space="preserve">בהעדר הסכם ממון המורה אחרת, ומשהוכחה כוונת שיתוף </w:t>
      </w:r>
      <w:r w:rsidR="009763CD" w:rsidRPr="00A35748">
        <w:rPr>
          <w:rFonts w:ascii="Arial" w:hAnsi="Arial" w:hint="cs"/>
          <w:noProof w:val="0"/>
          <w:rtl/>
        </w:rPr>
        <w:t>ספציפית על ה</w:t>
      </w:r>
      <w:r w:rsidRPr="00A35748">
        <w:rPr>
          <w:rFonts w:ascii="Arial" w:hAnsi="Arial"/>
          <w:noProof w:val="0"/>
          <w:rtl/>
        </w:rPr>
        <w:t xml:space="preserve">בית, הרי שיש לראותו כחלק מכלל הנכסים שנצברו על ידי הצדדים במהלך החיים המשותפים עד למועד הקרע, ולפיכך יש להורות על חלוקת הזכויות בו בחלקים שווים בין הצדדים. </w:t>
      </w:r>
    </w:p>
    <w:p w:rsidR="001F2995" w:rsidRPr="00DF245F" w:rsidRDefault="001F2995" w:rsidP="009930EA">
      <w:pPr>
        <w:spacing w:after="120" w:line="360" w:lineRule="auto"/>
        <w:ind w:left="357"/>
        <w:jc w:val="both"/>
        <w:rPr>
          <w:rFonts w:ascii="Arial" w:hAnsi="Arial"/>
          <w:b/>
          <w:bCs/>
          <w:noProof w:val="0"/>
        </w:rPr>
      </w:pPr>
      <w:r w:rsidRPr="00DF245F">
        <w:rPr>
          <w:rFonts w:ascii="Arial" w:hAnsi="Arial"/>
          <w:b/>
          <w:bCs/>
          <w:noProof w:val="0"/>
          <w:rtl/>
        </w:rPr>
        <w:t xml:space="preserve">הדירה ברחוב </w:t>
      </w:r>
      <w:r w:rsidR="009930EA">
        <w:rPr>
          <w:rFonts w:ascii="Arial" w:hAnsi="Arial"/>
          <w:b/>
          <w:bCs/>
          <w:noProof w:val="0"/>
        </w:rPr>
        <w:t>xxx</w:t>
      </w:r>
    </w:p>
    <w:p w:rsidR="001F2995" w:rsidRDefault="001F2995" w:rsidP="009930EA">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לכאורה נתגלעה מחלוקת בין הצדדים תוך כדי ניהול ההליך אודות דירה ברחוב </w:t>
      </w:r>
      <w:r w:rsidR="009930EA">
        <w:rPr>
          <w:rFonts w:ascii="Arial" w:hAnsi="Arial"/>
          <w:noProof w:val="0"/>
        </w:rPr>
        <w:t>xxx</w:t>
      </w:r>
      <w:r>
        <w:rPr>
          <w:rFonts w:ascii="Arial" w:hAnsi="Arial"/>
          <w:noProof w:val="0"/>
          <w:rtl/>
        </w:rPr>
        <w:t xml:space="preserve"> </w:t>
      </w:r>
      <w:r w:rsidR="009930EA">
        <w:rPr>
          <w:rFonts w:ascii="Arial" w:hAnsi="Arial"/>
          <w:noProof w:val="0"/>
          <w:rtl/>
        </w:rPr>
        <w:t>(להלן: "הדירה</w:t>
      </w:r>
      <w:r>
        <w:rPr>
          <w:rFonts w:ascii="Arial" w:hAnsi="Arial"/>
          <w:noProof w:val="0"/>
          <w:rtl/>
        </w:rPr>
        <w:t>"), אשר נרשמה תחילה על שם בתה הבכורה של האישה ובהמשך נרשמה על שם האישה עד היום, והיא מושכרת לצד ג'. יצוין כי עלו סתירות בגרסאות שני הצדדים ביחס לדירה זו.</w:t>
      </w:r>
    </w:p>
    <w:p w:rsidR="001F2995" w:rsidRDefault="001F2995" w:rsidP="009930E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כך למשל, טען האיש בעמ' 11 לכתב ההגנה (בפסקה השלישית. מספר הסעיף מחוק): </w:t>
      </w:r>
      <w:r>
        <w:rPr>
          <w:rFonts w:ascii="Arial" w:hAnsi="Arial"/>
          <w:b/>
          <w:bCs/>
          <w:noProof w:val="0"/>
          <w:rtl/>
        </w:rPr>
        <w:t xml:space="preserve">"הדירה ברח' </w:t>
      </w:r>
      <w:r w:rsidR="009930EA">
        <w:rPr>
          <w:rFonts w:ascii="Arial" w:hAnsi="Arial"/>
          <w:b/>
          <w:bCs/>
          <w:noProof w:val="0"/>
        </w:rPr>
        <w:t>xxx</w:t>
      </w:r>
      <w:r>
        <w:rPr>
          <w:rFonts w:ascii="Arial" w:hAnsi="Arial"/>
          <w:b/>
          <w:bCs/>
          <w:noProof w:val="0"/>
          <w:rtl/>
        </w:rPr>
        <w:t>, נרכשה בשנת 2019, במהלך תק' הנישואין ומשכך עפ"י דין היא שייכת לצדדים בחלקים שווים"</w:t>
      </w:r>
      <w:r>
        <w:rPr>
          <w:rFonts w:ascii="Arial" w:hAnsi="Arial"/>
          <w:noProof w:val="0"/>
          <w:rtl/>
        </w:rPr>
        <w:t>.</w:t>
      </w:r>
    </w:p>
    <w:p w:rsidR="001F2995" w:rsidRDefault="001F2995" w:rsidP="009930E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ואולם, חרף הודאת האיש המפורשת בכתב ההגנה כי הדירה שייכת לצדדים בחלקים שווים, שינה האיש גרסתו במהלך ניהול ההליך וטען כי הדירה שייכת לו בלבד, מאחר שהיא נרכשה מכספי אמו ומכספים שחסך במהלך השנים, וכי נרשמה על שם בתה הבכורה של האישה ובהמשך על שם האישה, משיקולי מס, ובכפוף להסכם משכנתא שנחתם ביניהם. </w:t>
      </w:r>
    </w:p>
    <w:p w:rsidR="001F2995" w:rsidRDefault="001F2995" w:rsidP="00312A9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ראשית, מגרסה זו של האיש עולות שתי אפשרויות: או שהוא שיקר לרשויות המס בקשר עם רישום הבעלות בדירה,</w:t>
      </w:r>
      <w:r>
        <w:rPr>
          <w:rFonts w:ascii="Arial" w:hAnsi="Arial"/>
          <w:noProof w:val="0"/>
          <w:color w:val="FF0000"/>
          <w:rtl/>
        </w:rPr>
        <w:t xml:space="preserve"> </w:t>
      </w:r>
      <w:r>
        <w:rPr>
          <w:rFonts w:ascii="Arial" w:hAnsi="Arial"/>
          <w:noProof w:val="0"/>
          <w:rtl/>
        </w:rPr>
        <w:t>או שהוא משקר כעת. כך או אחרת, מדובר בהתנהלות חסרת תום לב של האיש, לפחות ביחס לדירה הנ"ל.</w:t>
      </w:r>
    </w:p>
    <w:p w:rsidR="001F2995" w:rsidRDefault="001F2995" w:rsidP="00312A9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אף אילו היה עומד האיש בנטל ההוכחה המוטל עליו והיה מצליח להציג ראיות כי מימון הדירה היה מכספיו בלבד ולא מכספים משותפים של הצדדים, הרי שבהתאם לפסיקה, השקעה בלתי שוויונית בדירה היא למעשה מתנה שהושלמה. עוד נקבע כי במקרה כזה אין לחקור אחר מקור הכספים שהושקעו (ראו: עמ"ש (מחוזי – חי') 61008-06-13 </w:t>
      </w:r>
      <w:r>
        <w:rPr>
          <w:rFonts w:ascii="Arial" w:hAnsi="Arial"/>
          <w:b/>
          <w:bCs/>
          <w:noProof w:val="0"/>
          <w:rtl/>
        </w:rPr>
        <w:t>נ.מ.א. נ' נ.י.א.</w:t>
      </w:r>
      <w:r>
        <w:rPr>
          <w:rFonts w:ascii="Arial" w:hAnsi="Arial"/>
          <w:noProof w:val="0"/>
          <w:rtl/>
        </w:rPr>
        <w:t> [פורסם בנבו] (פס"ד מיום 11.06.2014).</w:t>
      </w:r>
    </w:p>
    <w:p w:rsidR="001F2995" w:rsidRDefault="001F2995" w:rsidP="00312A9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בנסיבות הללו, ככלל לא תישמע טענת האיש כי השקיע יותר מהאישה ברכישה וכי בשל כך עומדות לזכותו זכויות בעלות ביותר מאשר מחצית הזכויות בנכס. </w:t>
      </w:r>
    </w:p>
    <w:p w:rsidR="001F2995" w:rsidRDefault="001F2995" w:rsidP="009930E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גם גרסת האישה אינה חפה מסתירות. כך למשל, בתביעה דנן עותרת היא להכיר בדירה כדירה משותפת של שני הצדדים ובהתאם</w:t>
      </w:r>
      <w:r w:rsidR="00BE341A">
        <w:rPr>
          <w:rFonts w:ascii="Arial" w:hAnsi="Arial" w:hint="cs"/>
          <w:noProof w:val="0"/>
          <w:rtl/>
        </w:rPr>
        <w:t>,</w:t>
      </w:r>
      <w:r>
        <w:rPr>
          <w:rFonts w:ascii="Arial" w:hAnsi="Arial"/>
          <w:noProof w:val="0"/>
          <w:rtl/>
        </w:rPr>
        <w:t xml:space="preserve"> להורות על רישום הזכויות בחלקים שווים. לעומת זאת, בכתב התביעה שהוגש במסגרת התביעה לסעד הצהרתי להכרת הצדדים כידועים בציבור בתלה"מ 7505-04-22, טענה האישה ביחס לדירה כי היא זכאית למלוא הזכויות בה, מאחר שזו הוקנתה לה במתנה על ידי האיש.</w:t>
      </w:r>
    </w:p>
    <w:p w:rsidR="001F2995" w:rsidRDefault="001F2995" w:rsidP="00312A9C">
      <w:pPr>
        <w:pStyle w:val="ad"/>
        <w:numPr>
          <w:ilvl w:val="0"/>
          <w:numId w:val="1"/>
        </w:numPr>
        <w:spacing w:after="160" w:line="360" w:lineRule="auto"/>
        <w:ind w:left="714" w:hanging="357"/>
        <w:contextualSpacing w:val="0"/>
        <w:jc w:val="both"/>
        <w:rPr>
          <w:rFonts w:ascii="Arial" w:hAnsi="Arial"/>
          <w:noProof w:val="0"/>
        </w:rPr>
      </w:pPr>
      <w:r>
        <w:rPr>
          <w:rFonts w:ascii="David" w:hAnsi="David"/>
          <w:noProof w:val="0"/>
          <w:color w:val="000000"/>
          <w:rtl/>
        </w:rPr>
        <w:lastRenderedPageBreak/>
        <w:t xml:space="preserve">מכל מקום, אף אחד מהצדדים לא עמד בנטל להוכיח </w:t>
      </w:r>
      <w:r>
        <w:rPr>
          <w:rFonts w:ascii="Arial" w:hAnsi="Arial"/>
          <w:noProof w:val="0"/>
          <w:rtl/>
        </w:rPr>
        <w:t xml:space="preserve">את </w:t>
      </w:r>
      <w:r>
        <w:rPr>
          <w:rFonts w:ascii="David" w:hAnsi="David"/>
          <w:noProof w:val="0"/>
          <w:color w:val="000000"/>
          <w:rtl/>
        </w:rPr>
        <w:t xml:space="preserve">הסכמות הצדדים </w:t>
      </w:r>
      <w:r>
        <w:rPr>
          <w:rFonts w:ascii="Arial" w:hAnsi="Arial"/>
          <w:noProof w:val="0"/>
          <w:rtl/>
        </w:rPr>
        <w:t>ואומד</w:t>
      </w:r>
      <w:r>
        <w:rPr>
          <w:rFonts w:ascii="David" w:hAnsi="David"/>
          <w:noProof w:val="0"/>
          <w:color w:val="000000"/>
          <w:rtl/>
        </w:rPr>
        <w:t xml:space="preserve"> דעתם בנוגע </w:t>
      </w:r>
      <w:r w:rsidRPr="00312A9C">
        <w:rPr>
          <w:rFonts w:ascii="Arial" w:hAnsi="Arial"/>
          <w:noProof w:val="0"/>
          <w:rtl/>
        </w:rPr>
        <w:t>לזכויות</w:t>
      </w:r>
      <w:r>
        <w:rPr>
          <w:rFonts w:ascii="David" w:hAnsi="David"/>
          <w:noProof w:val="0"/>
          <w:color w:val="000000"/>
          <w:rtl/>
        </w:rPr>
        <w:t xml:space="preserve"> בלעדיות בדירה; לא האיש ביחס להשקעתו במימון רכישת הדירה, </w:t>
      </w:r>
      <w:r>
        <w:rPr>
          <w:rFonts w:ascii="Arial" w:hAnsi="Arial"/>
          <w:noProof w:val="0"/>
          <w:rtl/>
        </w:rPr>
        <w:t>ולא האישה ביחס לרישום הזכויות בדירה על שמה.</w:t>
      </w:r>
    </w:p>
    <w:p w:rsidR="001F2995" w:rsidRDefault="001F2995" w:rsidP="00BE341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אשר לטענת האיש אודות הסכם המשכנתא וייפוי כוח בלתי חוזר שנחתמו לצורך רישום הדירה על שם בתה הבכורה של האישה, ובהמשך על שם האישה בדרך של העברה ללא תמורה</w:t>
      </w:r>
      <w:r w:rsidR="00BE341A">
        <w:rPr>
          <w:rFonts w:ascii="Arial" w:hAnsi="Arial" w:hint="cs"/>
          <w:noProof w:val="0"/>
          <w:rtl/>
        </w:rPr>
        <w:t>;</w:t>
      </w:r>
      <w:r>
        <w:rPr>
          <w:rFonts w:ascii="Arial" w:hAnsi="Arial"/>
          <w:noProof w:val="0"/>
          <w:rtl/>
        </w:rPr>
        <w:t xml:space="preserve"> הצדדים והבת עצמה גוללו בעדויותיהם את טענותיהם בעניין זה, לרבות מטרות השינויים ברישום הדירה, אך לא מצאתי להרחיב בסוגיה זו, אשר ממילא יש בה רק לחזק התנהלות המלמדת על שיתוף של הצדדים בדירה, וכן על האמון שרכשה בתה הבכורה של האישה לאיש, והרצון לרצותו כהוקרת תודה על כך שגידל אותה ודאג לה כל החיים, כפי שהעידה</w:t>
      </w:r>
      <w:r w:rsidR="00BE341A">
        <w:rPr>
          <w:rFonts w:ascii="Arial" w:hAnsi="Arial"/>
          <w:noProof w:val="0"/>
          <w:rtl/>
        </w:rPr>
        <w:t xml:space="preserve"> לפניי (10.01.24, עמ' 12 ש' 4-3</w:t>
      </w:r>
      <w:r>
        <w:rPr>
          <w:rFonts w:ascii="Arial" w:hAnsi="Arial"/>
          <w:noProof w:val="0"/>
          <w:rtl/>
        </w:rPr>
        <w:t xml:space="preserve">). </w:t>
      </w:r>
    </w:p>
    <w:p w:rsidR="001F2995" w:rsidRDefault="001F2995" w:rsidP="009930EA">
      <w:pPr>
        <w:pStyle w:val="ad"/>
        <w:numPr>
          <w:ilvl w:val="0"/>
          <w:numId w:val="1"/>
        </w:numPr>
        <w:spacing w:after="240" w:line="360" w:lineRule="auto"/>
        <w:ind w:left="714" w:hanging="357"/>
        <w:jc w:val="both"/>
        <w:rPr>
          <w:rFonts w:ascii="Arial" w:hAnsi="Arial"/>
          <w:noProof w:val="0"/>
        </w:rPr>
      </w:pPr>
      <w:r>
        <w:rPr>
          <w:rFonts w:ascii="Arial" w:hAnsi="Arial"/>
          <w:noProof w:val="0"/>
          <w:rtl/>
        </w:rPr>
        <w:t xml:space="preserve">מכל המקובץ לעיל, בהצלבת הנתונים ובכלל זה: מועד רכישת הדירה בשנת 2019 בתקופת נישואי הצדדים, הודאת האיש בכתב ההגנה, וכן </w:t>
      </w:r>
      <w:r>
        <w:rPr>
          <w:rFonts w:ascii="David" w:hAnsi="David"/>
          <w:noProof w:val="0"/>
          <w:color w:val="000000"/>
          <w:rtl/>
        </w:rPr>
        <w:t xml:space="preserve">התנהלותם הכלכלית של הצדדים ביחס לדירה, </w:t>
      </w:r>
      <w:r>
        <w:rPr>
          <w:rFonts w:ascii="Arial" w:hAnsi="Arial"/>
          <w:noProof w:val="0"/>
          <w:rtl/>
        </w:rPr>
        <w:t>כל אלה מביאים לתוצאה כי בין ה</w:t>
      </w:r>
      <w:r w:rsidR="009930EA">
        <w:rPr>
          <w:rFonts w:ascii="Arial" w:hAnsi="Arial"/>
          <w:noProof w:val="0"/>
          <w:rtl/>
        </w:rPr>
        <w:t>צדדים התקיים שיתוף קנייני בדירה</w:t>
      </w:r>
      <w:r>
        <w:rPr>
          <w:rFonts w:ascii="Arial" w:hAnsi="Arial"/>
          <w:noProof w:val="0"/>
          <w:rtl/>
        </w:rPr>
        <w:t>. לפיכך הזכויות בדירה שייכות לשני הצדדים בחלקים שווים.</w:t>
      </w:r>
    </w:p>
    <w:p w:rsidR="001F2995" w:rsidRPr="00DF245F" w:rsidRDefault="001F2995" w:rsidP="00DF245F">
      <w:pPr>
        <w:spacing w:after="120" w:line="360" w:lineRule="auto"/>
        <w:ind w:left="357"/>
        <w:jc w:val="both"/>
        <w:rPr>
          <w:rFonts w:ascii="Arial" w:hAnsi="Arial"/>
          <w:b/>
          <w:bCs/>
          <w:noProof w:val="0"/>
          <w:rtl/>
        </w:rPr>
      </w:pPr>
      <w:r w:rsidRPr="00DF245F">
        <w:rPr>
          <w:rFonts w:ascii="Arial" w:hAnsi="Arial"/>
          <w:b/>
          <w:bCs/>
          <w:noProof w:val="0"/>
          <w:rtl/>
        </w:rPr>
        <w:t>עסקו של האיש</w:t>
      </w:r>
    </w:p>
    <w:p w:rsidR="001F2995" w:rsidRDefault="001F2995" w:rsidP="009930E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בשנת 1994, טרם נישואי הצדדים, הקים האיש עסק </w:t>
      </w:r>
      <w:r w:rsidR="00537B05">
        <w:rPr>
          <w:rFonts w:ascii="Arial" w:hAnsi="Arial" w:hint="cs"/>
          <w:noProof w:val="0"/>
          <w:rtl/>
        </w:rPr>
        <w:t xml:space="preserve">אשר מתנהל באמצעות </w:t>
      </w:r>
      <w:r>
        <w:rPr>
          <w:rFonts w:ascii="Arial" w:hAnsi="Arial"/>
          <w:noProof w:val="0"/>
          <w:rtl/>
        </w:rPr>
        <w:t>"</w:t>
      </w:r>
      <w:r w:rsidR="009930EA">
        <w:rPr>
          <w:rFonts w:ascii="Arial" w:hAnsi="Arial"/>
          <w:noProof w:val="0"/>
        </w:rPr>
        <w:t>xxx</w:t>
      </w:r>
      <w:r>
        <w:rPr>
          <w:rFonts w:ascii="Arial" w:hAnsi="Arial"/>
          <w:noProof w:val="0"/>
          <w:rtl/>
        </w:rPr>
        <w:t xml:space="preserve">" (להלן: "העסק") המתמחה </w:t>
      </w:r>
      <w:r w:rsidR="009930EA">
        <w:rPr>
          <w:rFonts w:ascii="Arial" w:hAnsi="Arial" w:hint="cs"/>
          <w:noProof w:val="0"/>
          <w:rtl/>
        </w:rPr>
        <w:t>ב</w:t>
      </w:r>
      <w:r w:rsidR="009930EA">
        <w:rPr>
          <w:rFonts w:ascii="Arial" w:hAnsi="Arial"/>
          <w:noProof w:val="0"/>
        </w:rPr>
        <w:t>xxx</w:t>
      </w:r>
      <w:r>
        <w:rPr>
          <w:rFonts w:ascii="Arial" w:hAnsi="Arial"/>
          <w:noProof w:val="0"/>
          <w:rtl/>
        </w:rPr>
        <w:t>, ואשר רשום ברשויות על שם האיש. הצדדים חלוקים בשאלה, האם מדובר בנכס משותף.</w:t>
      </w:r>
    </w:p>
    <w:p w:rsidR="001F2995" w:rsidRDefault="001F2995" w:rsidP="00312A9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עותרת למחצית מהזכויות בעסק. לטענתה בתקופה מסוימת היא עבדה בעסק והייתה שותפה מלאה להקמתו ולהצלחתו, ואף בחלק מהזמן קיבלה שכר בגין עבודתה. לטענת האיש, מדובר בעסק שהוקם בשנת 1994, עוד בטרם הכיר את האישה, ומשכך אין לאישה כל זכויות בעסק זה.</w:t>
      </w:r>
    </w:p>
    <w:p w:rsidR="001F2995" w:rsidRDefault="001F2995" w:rsidP="009930E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לכאורה, משהעסק הוקם ע"י האיש טרם נישואי ה</w:t>
      </w:r>
      <w:r w:rsidR="001D5566">
        <w:rPr>
          <w:rFonts w:ascii="Arial" w:hAnsi="Arial"/>
          <w:noProof w:val="0"/>
          <w:rtl/>
        </w:rPr>
        <w:t>צדדים, הרי שבהתאם להוראת סעיף 5</w:t>
      </w:r>
      <w:r>
        <w:rPr>
          <w:rFonts w:ascii="Arial" w:hAnsi="Arial"/>
          <w:noProof w:val="0"/>
          <w:rtl/>
        </w:rPr>
        <w:t xml:space="preserve">(א) לחוק יחסי ממון, אין לכלול שוויו במסגרת איזון המשאבים. ואולם, </w:t>
      </w:r>
      <w:r w:rsidR="00733054">
        <w:rPr>
          <w:rFonts w:ascii="Arial" w:hAnsi="Arial" w:hint="cs"/>
          <w:noProof w:val="0"/>
          <w:rtl/>
        </w:rPr>
        <w:t xml:space="preserve">לא יכולה להיות מחלוקת כי אין שוויו של העסק בשנת </w:t>
      </w:r>
      <w:r w:rsidR="009930EA">
        <w:rPr>
          <w:rFonts w:ascii="Arial" w:hAnsi="Arial" w:hint="cs"/>
          <w:noProof w:val="0"/>
          <w:rtl/>
        </w:rPr>
        <w:t>00</w:t>
      </w:r>
      <w:r w:rsidR="00733054">
        <w:rPr>
          <w:rFonts w:ascii="Arial" w:hAnsi="Arial" w:hint="cs"/>
          <w:noProof w:val="0"/>
          <w:rtl/>
        </w:rPr>
        <w:t>.</w:t>
      </w:r>
      <w:r w:rsidR="009930EA">
        <w:rPr>
          <w:rFonts w:ascii="Arial" w:hAnsi="Arial" w:hint="cs"/>
          <w:noProof w:val="0"/>
          <w:rtl/>
        </w:rPr>
        <w:t>00</w:t>
      </w:r>
      <w:r w:rsidR="00ED661C">
        <w:rPr>
          <w:rFonts w:ascii="Arial" w:hAnsi="Arial" w:hint="cs"/>
          <w:noProof w:val="0"/>
          <w:rtl/>
        </w:rPr>
        <w:t xml:space="preserve">.1999 </w:t>
      </w:r>
      <w:r w:rsidR="00733054">
        <w:rPr>
          <w:rFonts w:ascii="Arial" w:hAnsi="Arial" w:hint="cs"/>
          <w:noProof w:val="0"/>
          <w:rtl/>
        </w:rPr>
        <w:t xml:space="preserve">- המועד שנקבע כמועד תחילת החיים המשותפים של הצדדים, </w:t>
      </w:r>
      <w:r w:rsidR="00ED661C">
        <w:rPr>
          <w:rFonts w:ascii="Arial" w:hAnsi="Arial" w:hint="cs"/>
          <w:noProof w:val="0"/>
          <w:rtl/>
        </w:rPr>
        <w:t>כ</w:t>
      </w:r>
      <w:r w:rsidR="00733054">
        <w:rPr>
          <w:rFonts w:ascii="Arial" w:hAnsi="Arial" w:hint="cs"/>
          <w:noProof w:val="0"/>
          <w:rtl/>
        </w:rPr>
        <w:t xml:space="preserve">שוויו במועד </w:t>
      </w:r>
      <w:r w:rsidR="00ED661C">
        <w:rPr>
          <w:rFonts w:ascii="Arial" w:hAnsi="Arial" w:hint="cs"/>
          <w:noProof w:val="0"/>
          <w:rtl/>
        </w:rPr>
        <w:t xml:space="preserve">שנקבע כמועד </w:t>
      </w:r>
      <w:r w:rsidR="00733054">
        <w:rPr>
          <w:rFonts w:ascii="Arial" w:hAnsi="Arial" w:hint="cs"/>
          <w:noProof w:val="0"/>
          <w:rtl/>
        </w:rPr>
        <w:t xml:space="preserve">הקרע </w:t>
      </w:r>
      <w:r w:rsidR="00ED661C">
        <w:rPr>
          <w:rFonts w:ascii="Arial" w:hAnsi="Arial" w:hint="cs"/>
          <w:noProof w:val="0"/>
          <w:rtl/>
        </w:rPr>
        <w:t xml:space="preserve">בתאריך </w:t>
      </w:r>
      <w:r w:rsidR="009930EA">
        <w:rPr>
          <w:rFonts w:ascii="Arial" w:hAnsi="Arial" w:hint="cs"/>
          <w:noProof w:val="0"/>
          <w:rtl/>
        </w:rPr>
        <w:t>00</w:t>
      </w:r>
      <w:r w:rsidR="007B37F7">
        <w:rPr>
          <w:rFonts w:ascii="Arial" w:hAnsi="Arial" w:hint="cs"/>
          <w:noProof w:val="0"/>
          <w:rtl/>
        </w:rPr>
        <w:t>.</w:t>
      </w:r>
      <w:r w:rsidR="009930EA">
        <w:rPr>
          <w:rFonts w:ascii="Arial" w:hAnsi="Arial" w:hint="cs"/>
          <w:noProof w:val="0"/>
          <w:rtl/>
        </w:rPr>
        <w:t>00</w:t>
      </w:r>
      <w:r w:rsidR="007B37F7">
        <w:rPr>
          <w:rFonts w:ascii="Arial" w:hAnsi="Arial" w:hint="cs"/>
          <w:noProof w:val="0"/>
          <w:rtl/>
        </w:rPr>
        <w:t>.2021.</w:t>
      </w:r>
    </w:p>
    <w:p w:rsidR="001F2995" w:rsidRDefault="001F2995" w:rsidP="00B2118A">
      <w:pPr>
        <w:pStyle w:val="ad"/>
        <w:numPr>
          <w:ilvl w:val="0"/>
          <w:numId w:val="1"/>
        </w:numPr>
        <w:spacing w:after="160" w:line="360" w:lineRule="auto"/>
        <w:ind w:left="714" w:hanging="357"/>
        <w:contextualSpacing w:val="0"/>
        <w:jc w:val="both"/>
        <w:rPr>
          <w:rFonts w:ascii="Arial" w:hAnsi="Arial"/>
          <w:noProof w:val="0"/>
        </w:rPr>
      </w:pPr>
      <w:r w:rsidRPr="00312A9C">
        <w:rPr>
          <w:rFonts w:ascii="Arial" w:hAnsi="Arial"/>
          <w:noProof w:val="0"/>
          <w:rtl/>
        </w:rPr>
        <w:t xml:space="preserve">על אף שמדובר בעסק שהוקם לפני נישואי הצדדים, </w:t>
      </w:r>
      <w:r w:rsidR="007B37F7">
        <w:rPr>
          <w:rFonts w:ascii="Arial" w:hAnsi="Arial" w:hint="cs"/>
          <w:noProof w:val="0"/>
          <w:rtl/>
        </w:rPr>
        <w:t>מאחר ולא הוסכם בין הצדדים כי העסק הרשום על שם הבעל הוא נכס מוחרג ממסת הנכסים המשותפת, הרי ש</w:t>
      </w:r>
      <w:r w:rsidRPr="00312A9C">
        <w:rPr>
          <w:rFonts w:ascii="Arial" w:hAnsi="Arial"/>
          <w:noProof w:val="0"/>
          <w:rtl/>
        </w:rPr>
        <w:t xml:space="preserve">אין להתעלם מהתפתחותו של העסק בתקופת </w:t>
      </w:r>
      <w:r w:rsidR="007B37F7">
        <w:rPr>
          <w:rFonts w:ascii="Arial" w:hAnsi="Arial" w:hint="cs"/>
          <w:noProof w:val="0"/>
          <w:rtl/>
        </w:rPr>
        <w:t xml:space="preserve">החיים המשותפים כידועים בציבור ואף </w:t>
      </w:r>
      <w:r w:rsidR="00B2118A">
        <w:rPr>
          <w:rFonts w:ascii="Arial" w:hAnsi="Arial" w:hint="cs"/>
          <w:noProof w:val="0"/>
          <w:rtl/>
        </w:rPr>
        <w:t xml:space="preserve">לא מצמיחתו במהלך </w:t>
      </w:r>
      <w:r w:rsidR="00B2118A">
        <w:rPr>
          <w:rFonts w:ascii="Arial" w:hAnsi="Arial"/>
          <w:noProof w:val="0"/>
          <w:rtl/>
        </w:rPr>
        <w:t>הנישואין</w:t>
      </w:r>
      <w:r w:rsidR="00746A31">
        <w:rPr>
          <w:rFonts w:ascii="Arial" w:hAnsi="Arial" w:hint="cs"/>
          <w:noProof w:val="0"/>
          <w:rtl/>
        </w:rPr>
        <w:t>.</w:t>
      </w:r>
      <w:r w:rsidRPr="00312A9C">
        <w:rPr>
          <w:rFonts w:ascii="Arial" w:hAnsi="Arial"/>
          <w:noProof w:val="0"/>
          <w:rtl/>
        </w:rPr>
        <w:t xml:space="preserve"> </w:t>
      </w:r>
      <w:r w:rsidR="00B2118A">
        <w:rPr>
          <w:rFonts w:ascii="Arial" w:hAnsi="Arial"/>
          <w:noProof w:val="0"/>
          <w:rtl/>
        </w:rPr>
        <w:t xml:space="preserve">הרציונל הניצב בבסיס </w:t>
      </w:r>
      <w:r w:rsidRPr="00312A9C">
        <w:rPr>
          <w:rFonts w:ascii="Arial" w:hAnsi="Arial"/>
          <w:noProof w:val="0"/>
          <w:rtl/>
        </w:rPr>
        <w:t>שיתוף הרכוש</w:t>
      </w:r>
      <w:r w:rsidR="00B2118A">
        <w:rPr>
          <w:rFonts w:ascii="Arial" w:hAnsi="Arial" w:hint="cs"/>
          <w:noProof w:val="0"/>
          <w:rtl/>
        </w:rPr>
        <w:t xml:space="preserve"> </w:t>
      </w:r>
      <w:r w:rsidRPr="00312A9C">
        <w:rPr>
          <w:rFonts w:ascii="Arial" w:hAnsi="Arial"/>
          <w:noProof w:val="0"/>
          <w:rtl/>
        </w:rPr>
        <w:t>בין בני זוג הוא שילוב הידיים והמאמ</w:t>
      </w:r>
      <w:r w:rsidR="00B2118A">
        <w:rPr>
          <w:rFonts w:ascii="Arial" w:hAnsi="Arial"/>
          <w:noProof w:val="0"/>
          <w:rtl/>
        </w:rPr>
        <w:t>ץ המשותף שלהם בהקמת התא המשפחת</w:t>
      </w:r>
      <w:r w:rsidR="00B2118A">
        <w:rPr>
          <w:rFonts w:ascii="Arial" w:hAnsi="Arial" w:hint="cs"/>
          <w:noProof w:val="0"/>
          <w:rtl/>
        </w:rPr>
        <w:t xml:space="preserve">י, </w:t>
      </w:r>
      <w:r w:rsidRPr="00312A9C">
        <w:rPr>
          <w:rFonts w:ascii="Arial" w:hAnsi="Arial"/>
          <w:noProof w:val="0"/>
          <w:rtl/>
        </w:rPr>
        <w:t xml:space="preserve">וביסוסו, תוך </w:t>
      </w:r>
      <w:r w:rsidR="00B2118A">
        <w:rPr>
          <w:rFonts w:ascii="Arial" w:hAnsi="Arial"/>
          <w:noProof w:val="0"/>
          <w:rtl/>
        </w:rPr>
        <w:t xml:space="preserve">הפניית המשאבים </w:t>
      </w:r>
      <w:r w:rsidR="00B2118A">
        <w:rPr>
          <w:rFonts w:ascii="Arial" w:hAnsi="Arial"/>
          <w:noProof w:val="0"/>
          <w:rtl/>
        </w:rPr>
        <w:lastRenderedPageBreak/>
        <w:t>המשותפים של</w:t>
      </w:r>
      <w:r w:rsidR="00B2118A">
        <w:rPr>
          <w:rFonts w:ascii="Arial" w:hAnsi="Arial" w:hint="cs"/>
          <w:noProof w:val="0"/>
          <w:rtl/>
        </w:rPr>
        <w:t xml:space="preserve"> הצדדים</w:t>
      </w:r>
      <w:r w:rsidRPr="00312A9C">
        <w:rPr>
          <w:rFonts w:ascii="Arial" w:hAnsi="Arial"/>
          <w:noProof w:val="0"/>
          <w:rtl/>
        </w:rPr>
        <w:t xml:space="preserve"> פנימה והחוצה – הן לשם טיפוח התא המשפחתי והן לשם קידומו מן הבחינה הכלכלית ו</w:t>
      </w:r>
      <w:r w:rsidR="00B2118A">
        <w:rPr>
          <w:rFonts w:ascii="Arial" w:hAnsi="Arial" w:hint="cs"/>
          <w:noProof w:val="0"/>
          <w:rtl/>
        </w:rPr>
        <w:t xml:space="preserve">ההשקעות בביסוס והצמחת </w:t>
      </w:r>
      <w:r w:rsidRPr="00312A9C">
        <w:rPr>
          <w:rFonts w:ascii="Arial" w:hAnsi="Arial"/>
          <w:noProof w:val="0"/>
          <w:rtl/>
        </w:rPr>
        <w:t>המקורות לסיפוק צרכיו הגשמיים השונים.</w:t>
      </w:r>
    </w:p>
    <w:p w:rsidR="001F2995" w:rsidRPr="00312A9C" w:rsidRDefault="001F2995" w:rsidP="00312A9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זאת </w:t>
      </w:r>
      <w:r w:rsidRPr="00312A9C">
        <w:rPr>
          <w:rFonts w:ascii="Arial" w:hAnsi="Arial"/>
          <w:noProof w:val="0"/>
          <w:rtl/>
        </w:rPr>
        <w:t>ועוד</w:t>
      </w:r>
      <w:r>
        <w:rPr>
          <w:rFonts w:ascii="Arial" w:hAnsi="Arial"/>
          <w:noProof w:val="0"/>
          <w:rtl/>
        </w:rPr>
        <w:t xml:space="preserve">, מעדויות הצדדים שנשמעו לפניי עולה, כי בהתנהלותם לכל אורך נישואיהם, לא הייתה כל הפרדה בין ההתנהלות הפיננסית של העסק לבין זו של התא המשפחתי, אלא הכספים שהתקבלו מהעסק הוטמעו והתערבבו בכספים ששולמו להוצאות הבית </w:t>
      </w:r>
      <w:r w:rsidRPr="00312A9C">
        <w:rPr>
          <w:rFonts w:ascii="Arial" w:hAnsi="Arial"/>
          <w:noProof w:val="0"/>
          <w:rtl/>
        </w:rPr>
        <w:t>והמשפחה, ללא תיעוד אודות הסכמה להפריד בין אותם כספים או בין הזכויות בעסק.</w:t>
      </w:r>
    </w:p>
    <w:p w:rsidR="007D73F2" w:rsidRDefault="001F2995" w:rsidP="00540D4F">
      <w:pPr>
        <w:pStyle w:val="ad"/>
        <w:numPr>
          <w:ilvl w:val="0"/>
          <w:numId w:val="1"/>
        </w:numPr>
        <w:spacing w:after="160" w:line="360" w:lineRule="auto"/>
        <w:ind w:left="714" w:hanging="357"/>
        <w:contextualSpacing w:val="0"/>
        <w:jc w:val="both"/>
        <w:rPr>
          <w:rFonts w:ascii="Arial" w:hAnsi="Arial"/>
          <w:noProof w:val="0"/>
        </w:rPr>
      </w:pPr>
      <w:r w:rsidRPr="00312A9C">
        <w:rPr>
          <w:rFonts w:ascii="Arial" w:hAnsi="Arial"/>
          <w:noProof w:val="0"/>
          <w:rtl/>
        </w:rPr>
        <w:t xml:space="preserve">אמנם מדובר בנכס עסקי, </w:t>
      </w:r>
      <w:r w:rsidR="00746A31">
        <w:rPr>
          <w:rFonts w:ascii="Arial" w:hAnsi="Arial" w:hint="cs"/>
          <w:noProof w:val="0"/>
          <w:rtl/>
        </w:rPr>
        <w:t>שהוקם בשנת 1994</w:t>
      </w:r>
      <w:r w:rsidR="00F317B9">
        <w:rPr>
          <w:rFonts w:ascii="Arial" w:hAnsi="Arial" w:hint="cs"/>
          <w:noProof w:val="0"/>
          <w:rtl/>
        </w:rPr>
        <w:t>, טרם המועד שנקבע כמועד תחילת השיתוף של הצדדים ב</w:t>
      </w:r>
      <w:r w:rsidR="00746A31">
        <w:rPr>
          <w:rFonts w:ascii="Arial" w:hAnsi="Arial" w:hint="cs"/>
          <w:noProof w:val="0"/>
          <w:rtl/>
        </w:rPr>
        <w:t>-</w:t>
      </w:r>
      <w:r w:rsidR="00F317B9">
        <w:rPr>
          <w:rFonts w:ascii="Arial" w:hAnsi="Arial" w:hint="cs"/>
          <w:noProof w:val="0"/>
          <w:rtl/>
        </w:rPr>
        <w:t xml:space="preserve"> </w:t>
      </w:r>
      <w:r w:rsidR="00540D4F">
        <w:rPr>
          <w:rFonts w:ascii="Arial" w:hAnsi="Arial" w:hint="cs"/>
          <w:noProof w:val="0"/>
          <w:rtl/>
        </w:rPr>
        <w:t>00</w:t>
      </w:r>
      <w:r w:rsidR="00F317B9">
        <w:rPr>
          <w:rFonts w:ascii="Arial" w:hAnsi="Arial" w:hint="cs"/>
          <w:noProof w:val="0"/>
          <w:rtl/>
        </w:rPr>
        <w:t>.</w:t>
      </w:r>
      <w:r w:rsidR="00540D4F">
        <w:rPr>
          <w:rFonts w:ascii="Arial" w:hAnsi="Arial" w:hint="cs"/>
          <w:noProof w:val="0"/>
          <w:rtl/>
        </w:rPr>
        <w:t>00</w:t>
      </w:r>
      <w:r w:rsidR="00F317B9">
        <w:rPr>
          <w:rFonts w:ascii="Arial" w:hAnsi="Arial" w:hint="cs"/>
          <w:noProof w:val="0"/>
          <w:rtl/>
        </w:rPr>
        <w:t xml:space="preserve">.1999, אולם </w:t>
      </w:r>
      <w:r w:rsidRPr="00312A9C">
        <w:rPr>
          <w:rFonts w:ascii="Arial" w:hAnsi="Arial"/>
          <w:noProof w:val="0"/>
          <w:rtl/>
        </w:rPr>
        <w:t xml:space="preserve">בראי כלל נסיבות המקרה דנן כפי הובאו לעיל, </w:t>
      </w:r>
      <w:r w:rsidR="00F317B9">
        <w:rPr>
          <w:rFonts w:ascii="Arial" w:hAnsi="Arial" w:hint="cs"/>
          <w:noProof w:val="0"/>
          <w:rtl/>
        </w:rPr>
        <w:t xml:space="preserve">הרי שהעסק גדל, צמח והפך להיות מה שהוא כיום במאמץ משותף של שני הצדדים. מי בבית בטיפול וגידול שישה ילדים, ומי מחוץ לבית בהשקעת זמן ואנרגיה בעסק. </w:t>
      </w:r>
      <w:r w:rsidR="007D73F2">
        <w:rPr>
          <w:rFonts w:ascii="Arial" w:hAnsi="Arial" w:hint="cs"/>
          <w:noProof w:val="0"/>
          <w:rtl/>
        </w:rPr>
        <w:t xml:space="preserve">הוכח כי </w:t>
      </w:r>
      <w:r>
        <w:rPr>
          <w:rFonts w:ascii="Arial" w:hAnsi="Arial"/>
          <w:noProof w:val="0"/>
          <w:rtl/>
        </w:rPr>
        <w:t xml:space="preserve">פירותיו </w:t>
      </w:r>
      <w:r w:rsidR="007D73F2">
        <w:rPr>
          <w:rFonts w:ascii="Arial" w:hAnsi="Arial" w:hint="cs"/>
          <w:noProof w:val="0"/>
          <w:rtl/>
        </w:rPr>
        <w:t xml:space="preserve">של העסק </w:t>
      </w:r>
      <w:r w:rsidR="007D73F2">
        <w:rPr>
          <w:rFonts w:ascii="Arial" w:hAnsi="Arial"/>
          <w:noProof w:val="0"/>
          <w:rtl/>
        </w:rPr>
        <w:t>ש</w:t>
      </w:r>
      <w:r w:rsidR="007D73F2">
        <w:rPr>
          <w:rFonts w:ascii="Arial" w:hAnsi="Arial" w:hint="cs"/>
          <w:noProof w:val="0"/>
          <w:rtl/>
        </w:rPr>
        <w:t>י</w:t>
      </w:r>
      <w:r>
        <w:rPr>
          <w:rFonts w:ascii="Arial" w:hAnsi="Arial"/>
          <w:noProof w:val="0"/>
          <w:rtl/>
        </w:rPr>
        <w:t xml:space="preserve">למו </w:t>
      </w:r>
      <w:r w:rsidR="007D73F2">
        <w:rPr>
          <w:rFonts w:ascii="Arial" w:hAnsi="Arial" w:hint="cs"/>
          <w:noProof w:val="0"/>
          <w:rtl/>
        </w:rPr>
        <w:t xml:space="preserve">את </w:t>
      </w:r>
      <w:r>
        <w:rPr>
          <w:rFonts w:ascii="Arial" w:hAnsi="Arial"/>
          <w:noProof w:val="0"/>
          <w:rtl/>
        </w:rPr>
        <w:t xml:space="preserve">הוצאות המחייה של המשפחה, </w:t>
      </w:r>
      <w:r w:rsidR="007D73F2">
        <w:rPr>
          <w:rFonts w:ascii="Arial" w:hAnsi="Arial" w:hint="cs"/>
          <w:noProof w:val="0"/>
          <w:rtl/>
        </w:rPr>
        <w:t xml:space="preserve">והוא הגיע לאן שהגיע כתוצאה מהמאמץ המשותף של הצדדים. </w:t>
      </w:r>
    </w:p>
    <w:p w:rsidR="001F2995" w:rsidRDefault="001F2995" w:rsidP="00540D4F">
      <w:pPr>
        <w:pStyle w:val="ad"/>
        <w:numPr>
          <w:ilvl w:val="0"/>
          <w:numId w:val="1"/>
        </w:numPr>
        <w:spacing w:after="160" w:line="360" w:lineRule="auto"/>
        <w:contextualSpacing w:val="0"/>
        <w:jc w:val="both"/>
        <w:rPr>
          <w:rFonts w:ascii="Arial" w:hAnsi="Arial"/>
          <w:noProof w:val="0"/>
        </w:rPr>
      </w:pPr>
      <w:r>
        <w:rPr>
          <w:rFonts w:ascii="Arial" w:hAnsi="Arial"/>
          <w:noProof w:val="0"/>
          <w:rtl/>
        </w:rPr>
        <w:t>לפיכך</w:t>
      </w:r>
      <w:r w:rsidR="007D73F2">
        <w:rPr>
          <w:rFonts w:ascii="Arial" w:hAnsi="Arial" w:hint="cs"/>
          <w:noProof w:val="0"/>
          <w:rtl/>
        </w:rPr>
        <w:t xml:space="preserve"> נקבע כי </w:t>
      </w:r>
      <w:r w:rsidR="00B21A64">
        <w:rPr>
          <w:rFonts w:ascii="Arial" w:hAnsi="Arial"/>
          <w:noProof w:val="0"/>
          <w:rtl/>
        </w:rPr>
        <w:t>שווי</w:t>
      </w:r>
      <w:r w:rsidR="00537B05">
        <w:rPr>
          <w:rFonts w:ascii="Arial" w:hAnsi="Arial" w:hint="cs"/>
          <w:noProof w:val="0"/>
          <w:rtl/>
        </w:rPr>
        <w:t>ו</w:t>
      </w:r>
      <w:r w:rsidR="00B21A64">
        <w:rPr>
          <w:rFonts w:ascii="Arial" w:hAnsi="Arial"/>
          <w:noProof w:val="0"/>
          <w:rtl/>
        </w:rPr>
        <w:t xml:space="preserve"> של ה</w:t>
      </w:r>
      <w:r w:rsidR="00B21A64">
        <w:rPr>
          <w:rFonts w:ascii="Arial" w:hAnsi="Arial" w:hint="cs"/>
          <w:noProof w:val="0"/>
          <w:rtl/>
        </w:rPr>
        <w:t xml:space="preserve">עסק המנוהל על ידי חברת </w:t>
      </w:r>
      <w:r>
        <w:rPr>
          <w:rFonts w:ascii="Arial" w:hAnsi="Arial"/>
          <w:noProof w:val="0"/>
          <w:rtl/>
        </w:rPr>
        <w:t xml:space="preserve"> </w:t>
      </w:r>
      <w:r w:rsidR="00537B05" w:rsidRPr="00537B05">
        <w:rPr>
          <w:rFonts w:ascii="Arial" w:hAnsi="Arial"/>
          <w:noProof w:val="0"/>
          <w:rtl/>
        </w:rPr>
        <w:t>"</w:t>
      </w:r>
      <w:r w:rsidR="00540D4F">
        <w:rPr>
          <w:rFonts w:ascii="Arial" w:hAnsi="Arial"/>
          <w:noProof w:val="0"/>
        </w:rPr>
        <w:t>xxx</w:t>
      </w:r>
      <w:r w:rsidR="00537B05" w:rsidRPr="00537B05">
        <w:rPr>
          <w:rFonts w:ascii="Arial" w:hAnsi="Arial"/>
          <w:noProof w:val="0"/>
          <w:rtl/>
        </w:rPr>
        <w:t xml:space="preserve">" </w:t>
      </w:r>
      <w:r w:rsidR="007D73F2">
        <w:rPr>
          <w:rFonts w:ascii="Arial" w:hAnsi="Arial" w:hint="cs"/>
          <w:noProof w:val="0"/>
          <w:rtl/>
        </w:rPr>
        <w:t xml:space="preserve">יוערך על ידי מומחה במועד שנקבע כתחילת תקופת השיתוף בין הצדדים בתאריך </w:t>
      </w:r>
      <w:r w:rsidR="00540D4F">
        <w:rPr>
          <w:rFonts w:ascii="Arial" w:hAnsi="Arial" w:hint="cs"/>
          <w:noProof w:val="0"/>
          <w:rtl/>
        </w:rPr>
        <w:t>00</w:t>
      </w:r>
      <w:r w:rsidR="007D73F2">
        <w:rPr>
          <w:rFonts w:ascii="Arial" w:hAnsi="Arial" w:hint="cs"/>
          <w:noProof w:val="0"/>
          <w:rtl/>
        </w:rPr>
        <w:t>.</w:t>
      </w:r>
      <w:r w:rsidR="00540D4F">
        <w:rPr>
          <w:rFonts w:ascii="Arial" w:hAnsi="Arial" w:hint="cs"/>
          <w:noProof w:val="0"/>
          <w:rtl/>
        </w:rPr>
        <w:t>00</w:t>
      </w:r>
      <w:r w:rsidR="007D73F2">
        <w:rPr>
          <w:rFonts w:ascii="Arial" w:hAnsi="Arial" w:hint="cs"/>
          <w:noProof w:val="0"/>
          <w:rtl/>
        </w:rPr>
        <w:t xml:space="preserve">.1999, וכן יוערך שוויו בתאריך </w:t>
      </w:r>
      <w:r w:rsidR="00540D4F">
        <w:rPr>
          <w:rFonts w:ascii="Arial" w:hAnsi="Arial" w:hint="cs"/>
          <w:noProof w:val="0"/>
          <w:rtl/>
        </w:rPr>
        <w:t>00</w:t>
      </w:r>
      <w:r w:rsidR="007D73F2">
        <w:rPr>
          <w:rFonts w:ascii="Arial" w:hAnsi="Arial" w:hint="cs"/>
          <w:noProof w:val="0"/>
          <w:rtl/>
        </w:rPr>
        <w:t>.</w:t>
      </w:r>
      <w:r w:rsidR="00540D4F">
        <w:rPr>
          <w:rFonts w:ascii="Arial" w:hAnsi="Arial" w:hint="cs"/>
          <w:noProof w:val="0"/>
          <w:rtl/>
        </w:rPr>
        <w:t>00</w:t>
      </w:r>
      <w:r w:rsidR="007D73F2">
        <w:rPr>
          <w:rFonts w:ascii="Arial" w:hAnsi="Arial" w:hint="cs"/>
          <w:noProof w:val="0"/>
          <w:rtl/>
        </w:rPr>
        <w:t>.2021 -ה</w:t>
      </w:r>
      <w:r>
        <w:rPr>
          <w:rFonts w:ascii="Arial" w:hAnsi="Arial"/>
          <w:noProof w:val="0"/>
          <w:rtl/>
        </w:rPr>
        <w:t xml:space="preserve">מועד </w:t>
      </w:r>
      <w:r w:rsidR="007D73F2">
        <w:rPr>
          <w:rFonts w:ascii="Arial" w:hAnsi="Arial" w:hint="cs"/>
          <w:noProof w:val="0"/>
          <w:rtl/>
        </w:rPr>
        <w:t xml:space="preserve">שנקבע כמועד </w:t>
      </w:r>
      <w:r w:rsidR="00746A31">
        <w:rPr>
          <w:rFonts w:ascii="Arial" w:hAnsi="Arial"/>
          <w:noProof w:val="0"/>
          <w:rtl/>
        </w:rPr>
        <w:t>הקרע</w:t>
      </w:r>
      <w:r w:rsidR="007D73F2">
        <w:rPr>
          <w:rFonts w:ascii="Arial" w:hAnsi="Arial" w:hint="cs"/>
          <w:noProof w:val="0"/>
          <w:rtl/>
        </w:rPr>
        <w:t>. הדלתא ביניהם תחולק באופן שווה בין הצדדים.</w:t>
      </w:r>
      <w:r>
        <w:rPr>
          <w:rFonts w:ascii="Arial" w:hAnsi="Arial"/>
          <w:noProof w:val="0"/>
          <w:rtl/>
        </w:rPr>
        <w:t xml:space="preserve"> </w:t>
      </w:r>
    </w:p>
    <w:p w:rsidR="001F2995" w:rsidRDefault="001F2995" w:rsidP="00312A9C">
      <w:pPr>
        <w:pStyle w:val="ad"/>
        <w:numPr>
          <w:ilvl w:val="0"/>
          <w:numId w:val="1"/>
        </w:numPr>
        <w:spacing w:after="160" w:line="360" w:lineRule="auto"/>
        <w:ind w:left="714" w:hanging="357"/>
        <w:jc w:val="both"/>
        <w:rPr>
          <w:rFonts w:ascii="Arial" w:hAnsi="Arial"/>
          <w:noProof w:val="0"/>
        </w:rPr>
      </w:pPr>
      <w:r>
        <w:rPr>
          <w:rFonts w:ascii="Arial" w:hAnsi="Arial"/>
          <w:noProof w:val="0"/>
          <w:rtl/>
        </w:rPr>
        <w:t xml:space="preserve">מאחר שמדובר </w:t>
      </w:r>
      <w:r w:rsidRPr="00312A9C">
        <w:rPr>
          <w:rFonts w:ascii="Arial" w:hAnsi="Arial"/>
          <w:noProof w:val="0"/>
          <w:rtl/>
        </w:rPr>
        <w:t>בהכרעה</w:t>
      </w:r>
      <w:r>
        <w:rPr>
          <w:rFonts w:ascii="Arial" w:hAnsi="Arial"/>
          <w:noProof w:val="0"/>
          <w:rtl/>
        </w:rPr>
        <w:t xml:space="preserve"> שאינה בתחום מומחיותו של בית המשפט ולצורך קביעת ממצאים בעני</w:t>
      </w:r>
      <w:r w:rsidR="00733054">
        <w:rPr>
          <w:rFonts w:ascii="Arial" w:hAnsi="Arial"/>
          <w:noProof w:val="0"/>
          <w:rtl/>
        </w:rPr>
        <w:t>ין זה, תי</w:t>
      </w:r>
      <w:r w:rsidR="00733054">
        <w:rPr>
          <w:rFonts w:ascii="Arial" w:hAnsi="Arial" w:hint="cs"/>
          <w:noProof w:val="0"/>
          <w:rtl/>
        </w:rPr>
        <w:t>נת</w:t>
      </w:r>
      <w:r>
        <w:rPr>
          <w:rFonts w:ascii="Arial" w:hAnsi="Arial"/>
          <w:noProof w:val="0"/>
          <w:rtl/>
        </w:rPr>
        <w:t>נה להלן הוראות למינוי רו"ח אקטואר מומחה.</w:t>
      </w:r>
    </w:p>
    <w:p w:rsidR="001F2995" w:rsidRDefault="001F2995" w:rsidP="001F2995">
      <w:pPr>
        <w:pStyle w:val="ad"/>
        <w:spacing w:after="160" w:line="360" w:lineRule="auto"/>
        <w:jc w:val="both"/>
        <w:rPr>
          <w:rFonts w:ascii="Arial" w:hAnsi="Arial"/>
          <w:noProof w:val="0"/>
        </w:rPr>
      </w:pPr>
    </w:p>
    <w:p w:rsidR="001F2995" w:rsidRPr="00A57D8D" w:rsidRDefault="001F2995" w:rsidP="00A57D8D">
      <w:pPr>
        <w:spacing w:after="120" w:line="360" w:lineRule="auto"/>
        <w:ind w:left="357"/>
        <w:jc w:val="both"/>
        <w:rPr>
          <w:rFonts w:ascii="Arial" w:hAnsi="Arial"/>
          <w:b/>
          <w:bCs/>
          <w:noProof w:val="0"/>
          <w:rtl/>
        </w:rPr>
      </w:pPr>
      <w:r w:rsidRPr="00A57D8D">
        <w:rPr>
          <w:rFonts w:ascii="Arial" w:hAnsi="Arial"/>
          <w:b/>
          <w:bCs/>
          <w:noProof w:val="0"/>
          <w:rtl/>
        </w:rPr>
        <w:t>רכבים, מיטלטלין וזכויות סוציאליות</w:t>
      </w:r>
    </w:p>
    <w:p w:rsidR="001F2995" w:rsidRDefault="001F2995" w:rsidP="00312A9C">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בין הצדדים קיימת הסכמה על חלוקת הרכבים, על המיטלטלין ועל זכויות סוציאליות שנצברו במהלך הנישואין. </w:t>
      </w:r>
    </w:p>
    <w:p w:rsidR="001F2995" w:rsidRDefault="001F2995" w:rsidP="00312A9C">
      <w:pPr>
        <w:pStyle w:val="ad"/>
        <w:numPr>
          <w:ilvl w:val="0"/>
          <w:numId w:val="1"/>
        </w:numPr>
        <w:spacing w:after="160" w:line="360" w:lineRule="auto"/>
        <w:ind w:left="714" w:hanging="357"/>
        <w:contextualSpacing w:val="0"/>
        <w:jc w:val="both"/>
        <w:rPr>
          <w:rtl/>
        </w:rPr>
      </w:pPr>
      <w:r>
        <w:rPr>
          <w:rtl/>
        </w:rPr>
        <w:t xml:space="preserve">משאין מחלוקת כי שני הרכבים שנרכשו במהלך נישואי הצדדים הם משותפים לצדדים, ובהעדר </w:t>
      </w:r>
      <w:r w:rsidRPr="00312A9C">
        <w:rPr>
          <w:rFonts w:ascii="Arial" w:hAnsi="Arial"/>
          <w:noProof w:val="0"/>
          <w:rtl/>
        </w:rPr>
        <w:t>הסכמה</w:t>
      </w:r>
      <w:r>
        <w:rPr>
          <w:rtl/>
        </w:rPr>
        <w:t xml:space="preserve"> על הותרת כל רכב בידי מחזיקו, יש לאזן את שווי הרכבים. השווי ייקבע לפי מחירון יצחק לוי לחודש נובמבר 2021 (חודש הפירוד), והצד הזכאי למחצית מההפרש יקבלה בתוך 60 ימים מיום מתן פסק דין זה.</w:t>
      </w:r>
    </w:p>
    <w:p w:rsidR="001F2995" w:rsidRDefault="001F2995" w:rsidP="00540D4F">
      <w:pPr>
        <w:pStyle w:val="ad"/>
        <w:numPr>
          <w:ilvl w:val="0"/>
          <w:numId w:val="1"/>
        </w:numPr>
        <w:spacing w:after="160" w:line="360" w:lineRule="auto"/>
        <w:ind w:left="714" w:hanging="357"/>
        <w:contextualSpacing w:val="0"/>
        <w:jc w:val="both"/>
      </w:pPr>
      <w:r>
        <w:rPr>
          <w:rtl/>
        </w:rPr>
        <w:t xml:space="preserve">בנוגע למיטלטלין בבית, אף אחד מהצדדים לא פירט את המיטלטלין המשותפים לחלוקה ואת אופן החלוקה המבוקש. בנסיבות בהן אין אפשרות מעשית להעריך את שווי המיטלטלין שנטל כל אחד מהצדדים, בהעדר קבלות המעידות על שווי המיטלטלין שנלקחו; נוכח הזמן הרב שחלף ממועד רכישתם- המיטלטלין בבית יחולקו בין הצדדים באופן שבו האישה תערוך שתי רשימות, המחלקות את כלל המיטלטלין המשותפים שנותרו </w:t>
      </w:r>
      <w:r w:rsidR="001701A5">
        <w:rPr>
          <w:rFonts w:hint="cs"/>
          <w:rtl/>
        </w:rPr>
        <w:t>בבית</w:t>
      </w:r>
      <w:r>
        <w:rPr>
          <w:rtl/>
        </w:rPr>
        <w:t xml:space="preserve"> במועד הקרע (למעט מיטלטלין וריהוט המשמש את ילדי הצדדים) והאיש יבחר באחת מהרשימות.</w:t>
      </w:r>
    </w:p>
    <w:p w:rsidR="001F2995" w:rsidRDefault="001F2995" w:rsidP="00312A9C">
      <w:pPr>
        <w:pStyle w:val="ad"/>
        <w:numPr>
          <w:ilvl w:val="0"/>
          <w:numId w:val="1"/>
        </w:numPr>
        <w:spacing w:after="160" w:line="360" w:lineRule="auto"/>
        <w:ind w:left="714" w:hanging="357"/>
        <w:contextualSpacing w:val="0"/>
        <w:jc w:val="both"/>
      </w:pPr>
      <w:r>
        <w:rPr>
          <w:rtl/>
        </w:rPr>
        <w:lastRenderedPageBreak/>
        <w:t xml:space="preserve">בהעדר הסכמה </w:t>
      </w:r>
      <w:r w:rsidRPr="00312A9C">
        <w:rPr>
          <w:rtl/>
        </w:rPr>
        <w:t>על</w:t>
      </w:r>
      <w:r>
        <w:rPr>
          <w:rtl/>
        </w:rPr>
        <w:t xml:space="preserve"> חלוקה בעין כאמור, המיטלטלין המשותפים יחולקו על דרך של מכירתם בשוק החופשי לכל המרבה במחיר, תוך חלוקת תמורת מכירתם, בחלקים שווים בין הצדדים.</w:t>
      </w:r>
    </w:p>
    <w:p w:rsidR="001F2995" w:rsidRDefault="001F2995" w:rsidP="00312A9C">
      <w:pPr>
        <w:pStyle w:val="ad"/>
        <w:numPr>
          <w:ilvl w:val="0"/>
          <w:numId w:val="1"/>
        </w:numPr>
        <w:spacing w:after="160" w:line="360" w:lineRule="auto"/>
        <w:ind w:left="714" w:hanging="357"/>
        <w:contextualSpacing w:val="0"/>
        <w:jc w:val="both"/>
      </w:pPr>
      <w:r>
        <w:rPr>
          <w:rtl/>
        </w:rPr>
        <w:t xml:space="preserve">הצדדים </w:t>
      </w:r>
      <w:r w:rsidRPr="00312A9C">
        <w:rPr>
          <w:rtl/>
        </w:rPr>
        <w:t>מסכימים</w:t>
      </w:r>
      <w:r>
        <w:rPr>
          <w:rtl/>
        </w:rPr>
        <w:t>, כי יש לאזן ביניהם בחלקים שווים את הזכויות הסוציאליות שנצברו על ידיהם ו/או ע</w:t>
      </w:r>
      <w:r w:rsidR="00312A9C">
        <w:rPr>
          <w:rFonts w:hint="cs"/>
          <w:rtl/>
        </w:rPr>
        <w:t>ל ידי</w:t>
      </w:r>
      <w:r>
        <w:rPr>
          <w:rtl/>
        </w:rPr>
        <w:t xml:space="preserve"> מי מהם ממועד הנישואין למועד הקרע. לפיכך כל צד זכאי למחצית שווי הזכויות הסוציאליות שנצברו כתוצאה מעבודתו של משנהו במהלך התקופה מיום הנישואין ועד ליום הקרע.</w:t>
      </w:r>
    </w:p>
    <w:p w:rsidR="006922B9" w:rsidRDefault="006922B9" w:rsidP="006922B9">
      <w:pPr>
        <w:pStyle w:val="ad"/>
        <w:spacing w:after="160" w:line="360" w:lineRule="auto"/>
        <w:ind w:left="714"/>
        <w:contextualSpacing w:val="0"/>
        <w:jc w:val="both"/>
      </w:pPr>
    </w:p>
    <w:p w:rsidR="001F2995" w:rsidRPr="003378BE" w:rsidRDefault="001F2995" w:rsidP="001F2995">
      <w:pPr>
        <w:spacing w:after="160" w:line="360" w:lineRule="auto"/>
        <w:ind w:left="357"/>
        <w:jc w:val="both"/>
        <w:rPr>
          <w:rFonts w:ascii="Arial" w:hAnsi="Arial"/>
          <w:b/>
          <w:bCs/>
          <w:noProof w:val="0"/>
          <w:u w:val="single"/>
          <w:rtl/>
        </w:rPr>
      </w:pPr>
      <w:r w:rsidRPr="003378BE">
        <w:rPr>
          <w:rFonts w:ascii="Arial" w:hAnsi="Arial"/>
          <w:b/>
          <w:bCs/>
          <w:noProof w:val="0"/>
          <w:u w:val="single"/>
          <w:rtl/>
        </w:rPr>
        <w:t>סוף דבר</w:t>
      </w:r>
    </w:p>
    <w:p w:rsidR="001F2995" w:rsidRPr="003378BE" w:rsidRDefault="001F2995" w:rsidP="00540D4F">
      <w:pPr>
        <w:pStyle w:val="ad"/>
        <w:numPr>
          <w:ilvl w:val="0"/>
          <w:numId w:val="1"/>
        </w:numPr>
        <w:spacing w:after="160" w:line="360" w:lineRule="auto"/>
        <w:ind w:left="714" w:hanging="357"/>
        <w:contextualSpacing w:val="0"/>
        <w:jc w:val="both"/>
        <w:rPr>
          <w:rtl/>
        </w:rPr>
      </w:pPr>
      <w:r w:rsidRPr="003378BE">
        <w:rPr>
          <w:rtl/>
        </w:rPr>
        <w:t xml:space="preserve">לנוכח </w:t>
      </w:r>
      <w:r w:rsidRPr="00312A9C">
        <w:rPr>
          <w:rtl/>
        </w:rPr>
        <w:t>כל</w:t>
      </w:r>
      <w:r w:rsidRPr="003378BE">
        <w:rPr>
          <w:rtl/>
        </w:rPr>
        <w:t xml:space="preserve"> המפורט לעיל, תביעת האישה לפירוק שיתוף ואיזון משאבים </w:t>
      </w:r>
      <w:r w:rsidR="00600B79" w:rsidRPr="003378BE">
        <w:rPr>
          <w:rFonts w:hint="cs"/>
          <w:rtl/>
        </w:rPr>
        <w:t>בנוגע ל</w:t>
      </w:r>
      <w:r w:rsidRPr="00312A9C">
        <w:rPr>
          <w:rtl/>
        </w:rPr>
        <w:t>זכויות</w:t>
      </w:r>
      <w:r w:rsidRPr="003378BE">
        <w:rPr>
          <w:rtl/>
        </w:rPr>
        <w:t xml:space="preserve"> בבית ובדירה </w:t>
      </w:r>
      <w:r w:rsidR="00E67213" w:rsidRPr="003378BE">
        <w:rPr>
          <w:rtl/>
        </w:rPr>
        <w:t>(להלן: "הנכסים</w:t>
      </w:r>
      <w:r w:rsidRPr="003378BE">
        <w:rPr>
          <w:rtl/>
        </w:rPr>
        <w:t>")- מתקבלת. כפועל יוצא, אני מורה על פירוק השיתוף בנכסים אלו בהתאם להוראות שלהלן:</w:t>
      </w:r>
    </w:p>
    <w:p w:rsidR="001F2995" w:rsidRDefault="001F2995" w:rsidP="001F2995">
      <w:pPr>
        <w:pStyle w:val="ad"/>
        <w:numPr>
          <w:ilvl w:val="0"/>
          <w:numId w:val="2"/>
        </w:numPr>
        <w:spacing w:after="120" w:line="360" w:lineRule="auto"/>
        <w:ind w:left="1077" w:hanging="357"/>
        <w:jc w:val="both"/>
        <w:rPr>
          <w:rFonts w:ascii="David" w:hAnsi="David"/>
          <w:color w:val="000000"/>
        </w:rPr>
      </w:pPr>
      <w:r w:rsidRPr="00312A9C">
        <w:rPr>
          <w:rFonts w:ascii="David" w:hAnsi="David"/>
          <w:color w:val="000000"/>
          <w:rtl/>
        </w:rPr>
        <w:t>ניתן בזאת צו לפירוק השיתוף בנכסים בדרך של מכירתם בשוק החופשי למרבה במחיר</w:t>
      </w:r>
      <w:r w:rsidR="00D23C07">
        <w:rPr>
          <w:rFonts w:ascii="David" w:hAnsi="David" w:hint="cs"/>
          <w:color w:val="000000"/>
          <w:rtl/>
        </w:rPr>
        <w:t>,</w:t>
      </w:r>
      <w:r w:rsidRPr="00312A9C">
        <w:rPr>
          <w:rFonts w:ascii="David" w:hAnsi="David"/>
          <w:color w:val="000000"/>
          <w:rtl/>
        </w:rPr>
        <w:t xml:space="preserve"> </w:t>
      </w:r>
      <w:r w:rsidR="00D23C07">
        <w:rPr>
          <w:rtl/>
        </w:rPr>
        <w:t>כאשר לכל אחד מהצדדים שמורה הזכות להשתתף בהתמחרות תוך מקסום רווחיו, על בסיס חוות דעת שמאית.</w:t>
      </w:r>
      <w:r w:rsidR="00D23C07">
        <w:rPr>
          <w:rFonts w:hint="cs"/>
          <w:rtl/>
        </w:rPr>
        <w:t xml:space="preserve"> הנכסים יימכרו</w:t>
      </w:r>
      <w:r w:rsidR="00D23C07">
        <w:rPr>
          <w:rtl/>
        </w:rPr>
        <w:t xml:space="preserve"> </w:t>
      </w:r>
      <w:r w:rsidRPr="00312A9C">
        <w:rPr>
          <w:rFonts w:ascii="David" w:hAnsi="David"/>
          <w:color w:val="000000"/>
          <w:rtl/>
        </w:rPr>
        <w:t>כשהם פנויים מכל אדם וחפץ וכשזכויות בני הזוג בו נקיות מכל חוב, עיקול, שיעבוד או זכות אחרת של צד שלישי כלשהו.</w:t>
      </w:r>
    </w:p>
    <w:p w:rsidR="001F2995" w:rsidRPr="006406F6" w:rsidRDefault="001F2995" w:rsidP="006406F6">
      <w:pPr>
        <w:pStyle w:val="ad"/>
        <w:numPr>
          <w:ilvl w:val="0"/>
          <w:numId w:val="2"/>
        </w:numPr>
        <w:spacing w:after="120" w:line="360" w:lineRule="auto"/>
        <w:ind w:left="1077" w:hanging="357"/>
        <w:jc w:val="both"/>
        <w:rPr>
          <w:rFonts w:ascii="David" w:hAnsi="David"/>
          <w:color w:val="000000"/>
        </w:rPr>
      </w:pPr>
      <w:r w:rsidRPr="00312A9C">
        <w:rPr>
          <w:rFonts w:ascii="David" w:hAnsi="David"/>
          <w:color w:val="000000"/>
          <w:rtl/>
        </w:rPr>
        <w:t>ניתנת הזדמנות לצד</w:t>
      </w:r>
      <w:r w:rsidR="006406F6">
        <w:rPr>
          <w:rFonts w:ascii="David" w:hAnsi="David"/>
          <w:color w:val="000000"/>
          <w:rtl/>
        </w:rPr>
        <w:t>דים למכור את הנכסים בכוחות עצמם</w:t>
      </w:r>
      <w:r w:rsidR="007D73F2">
        <w:rPr>
          <w:rFonts w:ascii="David" w:hAnsi="David" w:hint="cs"/>
          <w:color w:val="000000"/>
          <w:rtl/>
        </w:rPr>
        <w:t xml:space="preserve"> במכירה חופשית</w:t>
      </w:r>
      <w:r w:rsidR="006406F6">
        <w:rPr>
          <w:rFonts w:ascii="David" w:hAnsi="David" w:hint="cs"/>
          <w:color w:val="000000"/>
          <w:rtl/>
        </w:rPr>
        <w:t xml:space="preserve">. </w:t>
      </w:r>
      <w:r w:rsidRPr="006406F6">
        <w:rPr>
          <w:rFonts w:ascii="David" w:hAnsi="David"/>
          <w:color w:val="000000"/>
          <w:rtl/>
        </w:rPr>
        <w:t>ככל והצדדים לא יצליחו למכור את הבית בתוך 90 ימים מהיום, ימונו באי כוחם ככונסי נכסים. בהעדר שיתוף פעולה ביניהם, הליך הכינוס יועבר לביצוע בלשכת ההוצאה לפועל.</w:t>
      </w:r>
    </w:p>
    <w:p w:rsidR="001F2995" w:rsidRPr="00312A9C" w:rsidRDefault="000E3C72" w:rsidP="001F2995">
      <w:pPr>
        <w:pStyle w:val="ad"/>
        <w:numPr>
          <w:ilvl w:val="0"/>
          <w:numId w:val="2"/>
        </w:numPr>
        <w:spacing w:after="120" w:line="360" w:lineRule="auto"/>
        <w:ind w:left="1077" w:hanging="357"/>
        <w:jc w:val="both"/>
        <w:rPr>
          <w:rFonts w:ascii="David" w:hAnsi="David"/>
          <w:color w:val="000000"/>
        </w:rPr>
      </w:pPr>
      <w:r>
        <w:rPr>
          <w:rFonts w:ascii="David" w:hAnsi="David" w:hint="cs"/>
          <w:color w:val="000000"/>
          <w:rtl/>
        </w:rPr>
        <w:t>על הצדדים ו</w:t>
      </w:r>
      <w:r w:rsidR="001F2995" w:rsidRPr="00312A9C">
        <w:rPr>
          <w:rFonts w:ascii="David" w:hAnsi="David"/>
          <w:color w:val="000000"/>
          <w:rtl/>
        </w:rPr>
        <w:t>כונסי הנכסים לשתף פעולה על מנת לקדם את הליך הכינוס ולייתר הליכים משפטיים מיותרים בעניין זה.</w:t>
      </w:r>
    </w:p>
    <w:p w:rsidR="001F2995" w:rsidRPr="00312A9C" w:rsidRDefault="001F2995" w:rsidP="00670C11">
      <w:pPr>
        <w:pStyle w:val="ad"/>
        <w:numPr>
          <w:ilvl w:val="0"/>
          <w:numId w:val="2"/>
        </w:numPr>
        <w:spacing w:after="120" w:line="360" w:lineRule="auto"/>
        <w:ind w:left="1077" w:hanging="357"/>
        <w:jc w:val="both"/>
        <w:rPr>
          <w:rFonts w:ascii="David" w:hAnsi="David"/>
          <w:color w:val="000000"/>
        </w:rPr>
      </w:pPr>
      <w:r w:rsidRPr="00312A9C">
        <w:rPr>
          <w:rFonts w:ascii="David" w:hAnsi="David"/>
          <w:color w:val="000000"/>
          <w:rtl/>
        </w:rPr>
        <w:t>תמורת הנכסים, לאחר סילוק הוצאות המכירה, תחולק בין הצדדים בחלקים שווים ביניהם</w:t>
      </w:r>
      <w:r w:rsidRPr="00312A9C">
        <w:rPr>
          <w:rFonts w:ascii="David" w:hAnsi="David"/>
          <w:color w:val="000000"/>
        </w:rPr>
        <w:t>.</w:t>
      </w:r>
    </w:p>
    <w:p w:rsidR="001F2995" w:rsidRDefault="001F2995" w:rsidP="00897326">
      <w:pPr>
        <w:pStyle w:val="ad"/>
        <w:numPr>
          <w:ilvl w:val="0"/>
          <w:numId w:val="2"/>
        </w:numPr>
        <w:spacing w:after="200" w:line="360" w:lineRule="auto"/>
        <w:ind w:left="1077" w:hanging="357"/>
        <w:contextualSpacing w:val="0"/>
        <w:jc w:val="both"/>
        <w:rPr>
          <w:rFonts w:ascii="David" w:hAnsi="David"/>
          <w:color w:val="000000"/>
        </w:rPr>
      </w:pPr>
      <w:r w:rsidRPr="00312A9C">
        <w:rPr>
          <w:rFonts w:ascii="David" w:hAnsi="David"/>
          <w:color w:val="000000"/>
          <w:rtl/>
        </w:rPr>
        <w:t>לצורך קידום הליך פירוק השיתוף, </w:t>
      </w:r>
      <w:r w:rsidR="003711EC">
        <w:rPr>
          <w:rFonts w:ascii="David" w:hAnsi="David" w:hint="cs"/>
          <w:color w:val="000000"/>
          <w:rtl/>
        </w:rPr>
        <w:t>מתמנה בזאת הגברת</w:t>
      </w:r>
      <w:r w:rsidRPr="00312A9C">
        <w:rPr>
          <w:rFonts w:ascii="David" w:hAnsi="David"/>
          <w:color w:val="000000"/>
          <w:rtl/>
        </w:rPr>
        <w:t xml:space="preserve"> אורית שפט כשמאית מומחית מטעם בית המשפט</w:t>
      </w:r>
      <w:r w:rsidR="003711EC">
        <w:rPr>
          <w:rFonts w:ascii="David" w:hAnsi="David" w:hint="cs"/>
          <w:color w:val="000000"/>
          <w:rtl/>
        </w:rPr>
        <w:t>,</w:t>
      </w:r>
      <w:r w:rsidRPr="00312A9C">
        <w:rPr>
          <w:rFonts w:ascii="David" w:hAnsi="David"/>
          <w:color w:val="000000"/>
          <w:rtl/>
        </w:rPr>
        <w:t xml:space="preserve"> לצורך הערכת שווי שני הנכסים. שכר טרחת השמאית ישולם על ידי הצדדים בחלקים שווים. באי כוח הצדדים יפנו אל השמאית במשותף. הסכמת המומחית תוגש בתוך </w:t>
      </w:r>
      <w:r w:rsidR="00897326">
        <w:rPr>
          <w:rFonts w:ascii="David" w:hAnsi="David" w:hint="cs"/>
          <w:color w:val="000000"/>
          <w:rtl/>
        </w:rPr>
        <w:t>14</w:t>
      </w:r>
      <w:r w:rsidRPr="00312A9C">
        <w:rPr>
          <w:rFonts w:ascii="David" w:hAnsi="David"/>
          <w:color w:val="000000"/>
          <w:rtl/>
        </w:rPr>
        <w:t xml:space="preserve"> ימים</w:t>
      </w:r>
      <w:r w:rsidR="00897326">
        <w:rPr>
          <w:rFonts w:ascii="David" w:hAnsi="David" w:hint="cs"/>
          <w:color w:val="000000"/>
          <w:rtl/>
        </w:rPr>
        <w:t xml:space="preserve"> מהיום</w:t>
      </w:r>
      <w:r w:rsidRPr="00312A9C">
        <w:rPr>
          <w:rFonts w:ascii="David" w:hAnsi="David"/>
          <w:color w:val="000000"/>
          <w:rtl/>
        </w:rPr>
        <w:t xml:space="preserve">, בכפוף להגשת חוות הדעת בתוך 45 ימים מהיום. </w:t>
      </w:r>
    </w:p>
    <w:p w:rsidR="001F2995" w:rsidRPr="00312A9C" w:rsidRDefault="001F2995" w:rsidP="00633D81">
      <w:pPr>
        <w:pStyle w:val="ad"/>
        <w:numPr>
          <w:ilvl w:val="0"/>
          <w:numId w:val="1"/>
        </w:numPr>
        <w:spacing w:after="160" w:line="360" w:lineRule="auto"/>
        <w:ind w:left="714" w:hanging="357"/>
        <w:contextualSpacing w:val="0"/>
        <w:jc w:val="both"/>
      </w:pPr>
      <w:r w:rsidRPr="00312A9C">
        <w:rPr>
          <w:rtl/>
        </w:rPr>
        <w:t>אשר לאיזון שווי הזכויות ב</w:t>
      </w:r>
      <w:r w:rsidR="00537B05">
        <w:rPr>
          <w:rFonts w:hint="cs"/>
          <w:rtl/>
        </w:rPr>
        <w:t>חברת</w:t>
      </w:r>
      <w:r w:rsidR="00633D81">
        <w:rPr>
          <w:rFonts w:hint="cs"/>
          <w:rtl/>
        </w:rPr>
        <w:t xml:space="preserve"> גל אור שלטים בע"מ</w:t>
      </w:r>
      <w:r w:rsidRPr="00312A9C">
        <w:rPr>
          <w:rtl/>
        </w:rPr>
        <w:t xml:space="preserve"> וכן הזכויות הסוציאליות של הצדדים, כנובע מפסק דין זה </w:t>
      </w:r>
      <w:r w:rsidR="000F23B8">
        <w:rPr>
          <w:rtl/>
        </w:rPr>
        <w:t>–</w:t>
      </w:r>
      <w:r w:rsidRPr="00312A9C">
        <w:rPr>
          <w:rtl/>
        </w:rPr>
        <w:t xml:space="preserve"> </w:t>
      </w:r>
      <w:r w:rsidR="000F23B8">
        <w:rPr>
          <w:rFonts w:hint="cs"/>
          <w:rtl/>
        </w:rPr>
        <w:t>מתמנה בזאת</w:t>
      </w:r>
      <w:r w:rsidR="001B66F9">
        <w:rPr>
          <w:rFonts w:hint="cs"/>
          <w:rtl/>
        </w:rPr>
        <w:t xml:space="preserve"> מר </w:t>
      </w:r>
      <w:r w:rsidRPr="00312A9C">
        <w:rPr>
          <w:rtl/>
        </w:rPr>
        <w:t xml:space="preserve">אבי יחזקאל כמומחה מטעם בית המשפט. הסכמת המומחה תוגש בתוך </w:t>
      </w:r>
      <w:r w:rsidR="00BF16C6">
        <w:rPr>
          <w:rFonts w:hint="cs"/>
          <w:rtl/>
        </w:rPr>
        <w:t>14</w:t>
      </w:r>
      <w:r w:rsidRPr="00312A9C">
        <w:rPr>
          <w:rtl/>
        </w:rPr>
        <w:t xml:space="preserve"> ימים</w:t>
      </w:r>
      <w:r w:rsidR="00BF16C6">
        <w:rPr>
          <w:rFonts w:hint="cs"/>
          <w:rtl/>
        </w:rPr>
        <w:t xml:space="preserve"> מהיום</w:t>
      </w:r>
      <w:r w:rsidRPr="00312A9C">
        <w:rPr>
          <w:rtl/>
        </w:rPr>
        <w:t>, בכפוף לה</w:t>
      </w:r>
      <w:r w:rsidR="00BF16C6">
        <w:rPr>
          <w:rtl/>
        </w:rPr>
        <w:t>גשת חוות הדעת בתוך 90 ימים מהיו</w:t>
      </w:r>
      <w:r w:rsidR="00BF16C6">
        <w:rPr>
          <w:rFonts w:hint="cs"/>
          <w:rtl/>
        </w:rPr>
        <w:t>ם.</w:t>
      </w:r>
    </w:p>
    <w:p w:rsidR="006406F6" w:rsidRDefault="001F2995" w:rsidP="00540D4F">
      <w:pPr>
        <w:pStyle w:val="ad"/>
        <w:numPr>
          <w:ilvl w:val="0"/>
          <w:numId w:val="1"/>
        </w:numPr>
        <w:spacing w:after="160" w:line="360" w:lineRule="auto"/>
        <w:ind w:left="714" w:hanging="357"/>
        <w:contextualSpacing w:val="0"/>
        <w:jc w:val="both"/>
      </w:pPr>
      <w:r w:rsidRPr="00312A9C">
        <w:rPr>
          <w:rtl/>
        </w:rPr>
        <w:t xml:space="preserve">אשר להוצאות המשפט: מאחר </w:t>
      </w:r>
      <w:r w:rsidR="00666B9D">
        <w:rPr>
          <w:rFonts w:hint="cs"/>
          <w:rtl/>
        </w:rPr>
        <w:t>ש</w:t>
      </w:r>
      <w:r w:rsidRPr="00312A9C">
        <w:rPr>
          <w:rtl/>
        </w:rPr>
        <w:t>טענותיו של האיש נדחו</w:t>
      </w:r>
      <w:r w:rsidR="00666B9D">
        <w:rPr>
          <w:rFonts w:hint="cs"/>
          <w:rtl/>
        </w:rPr>
        <w:t>, הן</w:t>
      </w:r>
      <w:r w:rsidRPr="00312A9C">
        <w:rPr>
          <w:rtl/>
        </w:rPr>
        <w:t xml:space="preserve"> בנוגע למעמד המשפטי של הצדדים כידועים בציבור לפני נישואיהם, הן בנוגע לבית, הן בנוגע לדירה, והן בנוגע לעסק</w:t>
      </w:r>
      <w:r w:rsidR="00666B9D">
        <w:rPr>
          <w:rFonts w:hint="cs"/>
          <w:rtl/>
        </w:rPr>
        <w:t>ו</w:t>
      </w:r>
      <w:r w:rsidRPr="00312A9C">
        <w:rPr>
          <w:rtl/>
        </w:rPr>
        <w:t>,</w:t>
      </w:r>
      <w:r w:rsidR="0049667F">
        <w:rPr>
          <w:rFonts w:hint="cs"/>
          <w:rtl/>
        </w:rPr>
        <w:t xml:space="preserve"> </w:t>
      </w:r>
      <w:r w:rsidR="0049667F">
        <w:rPr>
          <w:rFonts w:hint="cs"/>
          <w:rtl/>
        </w:rPr>
        <w:lastRenderedPageBreak/>
        <w:t xml:space="preserve">באופן חלקי. </w:t>
      </w:r>
      <w:r w:rsidRPr="00312A9C">
        <w:rPr>
          <w:rtl/>
        </w:rPr>
        <w:t>הוא מחויב בהוצאות</w:t>
      </w:r>
      <w:r w:rsidR="0049667F">
        <w:rPr>
          <w:rFonts w:hint="cs"/>
          <w:rtl/>
        </w:rPr>
        <w:t>יה ה</w:t>
      </w:r>
      <w:r w:rsidR="00666B9D">
        <w:rPr>
          <w:rFonts w:hint="cs"/>
          <w:rtl/>
        </w:rPr>
        <w:t>משפט</w:t>
      </w:r>
      <w:r w:rsidR="0049667F">
        <w:rPr>
          <w:rFonts w:hint="cs"/>
          <w:rtl/>
        </w:rPr>
        <w:t xml:space="preserve">יות של האישה, </w:t>
      </w:r>
      <w:r w:rsidRPr="00312A9C">
        <w:rPr>
          <w:rtl/>
        </w:rPr>
        <w:t xml:space="preserve"> בסך של 40,000 ₪, </w:t>
      </w:r>
      <w:r w:rsidR="00666B9D">
        <w:rPr>
          <w:rFonts w:hint="cs"/>
          <w:rtl/>
        </w:rPr>
        <w:t>ש</w:t>
      </w:r>
      <w:r w:rsidRPr="00312A9C">
        <w:rPr>
          <w:rtl/>
        </w:rPr>
        <w:t>ישולמו בתוך 30 ימים מהיום, שאם לא כן, יישאו הפרשי הצמדה וריבית כדין, ממועד החיוב ועד לביצוע התשלום בפועל.</w:t>
      </w:r>
    </w:p>
    <w:p w:rsidR="0049667F" w:rsidRDefault="0049667F" w:rsidP="0049667F">
      <w:pPr>
        <w:pStyle w:val="ad"/>
        <w:numPr>
          <w:ilvl w:val="0"/>
          <w:numId w:val="1"/>
        </w:numPr>
        <w:spacing w:after="160" w:line="360" w:lineRule="auto"/>
        <w:ind w:left="714" w:hanging="357"/>
        <w:contextualSpacing w:val="0"/>
        <w:jc w:val="both"/>
      </w:pPr>
      <w:r>
        <w:rPr>
          <w:rFonts w:hint="cs"/>
          <w:rtl/>
        </w:rPr>
        <w:t xml:space="preserve">פסק הדין מותר לפרסום ללא פרטים מזהים. </w:t>
      </w:r>
    </w:p>
    <w:p w:rsidR="00694556" w:rsidRDefault="001F2995" w:rsidP="008764FE">
      <w:pPr>
        <w:pStyle w:val="ad"/>
        <w:numPr>
          <w:ilvl w:val="0"/>
          <w:numId w:val="1"/>
        </w:numPr>
        <w:spacing w:after="160" w:line="360" w:lineRule="auto"/>
        <w:ind w:left="714" w:hanging="357"/>
        <w:contextualSpacing w:val="0"/>
        <w:jc w:val="both"/>
      </w:pPr>
      <w:r w:rsidRPr="00312A9C">
        <w:rPr>
          <w:rtl/>
        </w:rPr>
        <w:t>משתם ההליך, התיק ייסגר.</w:t>
      </w:r>
    </w:p>
    <w:p w:rsidR="006922B9" w:rsidRPr="00312A9C" w:rsidRDefault="006922B9" w:rsidP="006922B9">
      <w:pPr>
        <w:pStyle w:val="ad"/>
        <w:spacing w:after="160" w:line="360" w:lineRule="auto"/>
        <w:ind w:left="714"/>
        <w:contextualSpacing w:val="0"/>
        <w:jc w:val="both"/>
        <w:rPr>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564AA" w:rsidP="008F4163">
      <w:pPr>
        <w:spacing w:line="360" w:lineRule="auto"/>
        <w:ind w:left="3600" w:firstLine="720"/>
      </w:pPr>
      <w:sdt>
        <w:sdtPr>
          <w:rPr>
            <w:rtl/>
          </w:rPr>
          <w:alias w:val="MergeField"/>
          <w:tag w:val="1237"/>
          <w:id w:val="748696449"/>
        </w:sdtPr>
        <w:sdtEndPr/>
        <w:sdtContent>
          <w:r w:rsidR="00540D4F">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8F4163">
      <w:pPr>
        <w:spacing w:line="360" w:lineRule="auto"/>
        <w:ind w:left="3600" w:firstLine="720"/>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4AA" w:rsidRDefault="00A564AA">
      <w:r>
        <w:separator/>
      </w:r>
    </w:p>
  </w:endnote>
  <w:endnote w:type="continuationSeparator" w:id="0">
    <w:p w:rsidR="00A564AA" w:rsidRDefault="00A5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E93" w:rsidRDefault="00A37E9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D3816">
      <w:rPr>
        <w:rStyle w:val="ab"/>
        <w:rFonts w:cs="Times New Roman"/>
        <w:rtl/>
      </w:rPr>
      <w:t>16</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D3816">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E93" w:rsidRDefault="00A37E9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4AA" w:rsidRDefault="00A564AA">
      <w:r>
        <w:separator/>
      </w:r>
    </w:p>
  </w:footnote>
  <w:footnote w:type="continuationSeparator" w:id="0">
    <w:p w:rsidR="00A564AA" w:rsidRDefault="00A56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E93" w:rsidRDefault="00A37E9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564AA" w:rsidP="0012548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36664-02-23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כ</w:t>
              </w:r>
              <w:r w:rsidR="00125480">
                <w:rPr>
                  <w:rFonts w:hint="cs"/>
                  <w:b/>
                  <w:bCs/>
                  <w:noProof w:val="0"/>
                  <w:sz w:val="26"/>
                  <w:szCs w:val="26"/>
                  <w:rtl/>
                </w:rPr>
                <w:t>'</w:t>
              </w:r>
              <w:r w:rsidR="00FB3C14">
                <w:rPr>
                  <w:b/>
                  <w:bCs/>
                  <w:noProof w:val="0"/>
                  <w:sz w:val="26"/>
                  <w:szCs w:val="26"/>
                  <w:rtl/>
                </w:rPr>
                <w:t xml:space="preserve"> נ' כ</w:t>
              </w:r>
              <w:r w:rsidR="00125480">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E93" w:rsidRDefault="00A37E9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65391"/>
    <w:multiLevelType w:val="hybridMultilevel"/>
    <w:tmpl w:val="7452FC30"/>
    <w:lvl w:ilvl="0" w:tplc="63B21482">
      <w:start w:val="1"/>
      <w:numFmt w:val="decimal"/>
      <w:lvlText w:val="%1."/>
      <w:lvlJc w:val="left"/>
      <w:pPr>
        <w:ind w:left="720" w:hanging="360"/>
      </w:pPr>
      <w:rPr>
        <w:rFonts w:ascii="David" w:hAnsi="David" w:cs="David" w:hint="default"/>
        <w:b w:val="0"/>
        <w:bCs w:val="0"/>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657410E"/>
    <w:multiLevelType w:val="hybridMultilevel"/>
    <w:tmpl w:val="8A183830"/>
    <w:lvl w:ilvl="0" w:tplc="11100730">
      <w:start w:val="1"/>
      <w:numFmt w:val="decimal"/>
      <w:lvlText w:val="%1."/>
      <w:lvlJc w:val="left"/>
      <w:pPr>
        <w:ind w:left="720" w:hanging="360"/>
      </w:pPr>
      <w:rPr>
        <w:rFonts w:ascii="David" w:hAnsi="David" w:cs="David" w:hint="default"/>
        <w:b w:val="0"/>
        <w:bCs w:val="0"/>
        <w:color w:val="000000" w:themeColor="text1"/>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E974CF6"/>
    <w:multiLevelType w:val="hybridMultilevel"/>
    <w:tmpl w:val="0246B12C"/>
    <w:lvl w:ilvl="0" w:tplc="18A2679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1060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10602&amp;lt;/CaseID&amp;gt;_x000d__x000a_        &amp;lt;CaseMonth&amp;gt;2&amp;lt;/CaseMonth&amp;gt;_x000d__x000a_        &amp;lt;CaseYear&amp;gt;2023&amp;lt;/CaseYear&amp;gt;_x000d__x000a_        &amp;lt;CaseNumber&amp;gt;36664&amp;lt;/CaseNumber&amp;gt;_x000d__x000a_        &amp;lt;NumeratorGroupID&amp;gt;1&amp;lt;/NumeratorGroupID&amp;gt;_x000d__x000a_        &amp;lt;CaseName&amp;gt;כהן נ&amp;#39; כהן&amp;lt;/CaseName&amp;gt;_x000d__x000a_        &amp;lt;CourtID&amp;gt;40&amp;lt;/CourtID&amp;gt;_x000d__x000a_        &amp;lt;CaseTypeID&amp;gt;10262&amp;lt;/CaseTypeID&amp;gt;_x000d__x000a_        &amp;lt;CaseInterestID&amp;gt;10513&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664-02-23&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2-14T15:33: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10602&amp;lt;/CaseID&amp;gt;_x000d__x000a_        &amp;lt;CaseMonth&amp;gt;2&amp;lt;/CaseMonth&amp;gt;_x000d__x000a_        &amp;lt;CaseYear&amp;gt;2023&amp;lt;/CaseYear&amp;gt;_x000d__x000a_        &amp;lt;CaseNumber&amp;gt;36664&amp;lt;/CaseNumber&amp;gt;_x000d__x000a_        &amp;lt;NumeratorGroupID&amp;gt;1&amp;lt;/NumeratorGroupID&amp;gt;_x000d__x000a_        &amp;lt;CaseName&amp;gt;כהן נ&amp;#39; כהן&amp;lt;/CaseName&amp;gt;_x000d__x000a_        &amp;lt;CourtID&amp;gt;40&amp;lt;/CourtID&amp;gt;_x000d__x000a_        &amp;lt;CaseTypeID&amp;gt;10262&amp;lt;/CaseTypeID&amp;gt;_x000d__x000a_        &amp;lt;CaseInterestID&amp;gt;10513&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664-02-23&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3-02-14T15:33: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68849&amp;lt;/DecisionID&amp;gt;_x000d__x000a_        &amp;lt;DecisionName&amp;gt;פסק דין  שניתנה ע&amp;quot;י  מירה רום פלאי&amp;lt;/DecisionName&amp;gt;_x000d__x000a_        &amp;lt;DecisionStatusID&amp;gt;1&amp;lt;/DecisionStatusID&amp;gt;_x000d__x000a_        &amp;lt;DecisionStatusChangeDate&amp;gt;2024-07-24T13:36:11.403+03:00&amp;lt;/DecisionStatusChangeDate&amp;gt;_x000d__x000a_        &amp;lt;DecisionSignatureDate&amp;gt;2024-07-18T19:12:50.863+03:00&amp;lt;/DecisionSignatureDate&amp;gt;_x000d__x000a_        &amp;lt;DecisionSignatureUserID&amp;gt;024411316@GOV.IL&amp;lt;/DecisionSignatureUserID&amp;gt;_x000d__x000a_        &amp;lt;DecisionCreateDate&amp;gt;2024-07-18T18:48:05.627+03:00&amp;lt;/DecisionCreateDate&amp;gt;_x000d__x000a_        &amp;lt;DecisionChangeDate&amp;gt;2024-07-24T13:36:11.467+03:00&amp;lt;/DecisionChangeDate&amp;gt;_x000d__x000a_        &amp;lt;DecisionChangeUserID&amp;gt;3048470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27165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2968849&amp;lt;/DecisionID&amp;gt;_x000d__x000a_        &amp;lt;CaseID&amp;gt;80010602&amp;lt;/CaseID&amp;gt;_x000d__x000a_        &amp;lt;IsOriginal&amp;gt;true&amp;lt;/IsOriginal&amp;gt;_x000d__x000a_        &amp;lt;IsDeleted&amp;gt;false&amp;lt;/IsDeleted&amp;gt;_x000d__x000a_        &amp;lt;CaseName&amp;gt;כהן נ&amp;#39; כהן&amp;lt;/CaseName&amp;gt;_x000d__x000a_        &amp;lt;CaseDisplayIdentifier&amp;gt;36664-02-23 תלה&amp;quot;מ&amp;lt;/CaseDisplayIdentifier&amp;gt;_x000d__x000a_      &amp;lt;/dt_DecisionCase&amp;gt;_x000d__x000a_    &amp;lt;/DecisionDS&amp;gt;_x000d__x000a_  &amp;lt;/diffgr:diffgram&amp;gt;_x000d__x000a_&amp;lt;/DecisionDS&amp;gt;"/>
    <w:docVar w:name="DecisionID" w:val="152968849"/>
    <w:docVar w:name="WordClientAssemblyName" w:val="NGCS.Decision.ClientWordBL"/>
    <w:docVar w:name="WordClientClassName" w:val="NGCS.Decision.ClientWordBL.DecisionClient"/>
  </w:docVars>
  <w:rsids>
    <w:rsidRoot w:val="00694556"/>
    <w:rsid w:val="00005C8B"/>
    <w:rsid w:val="00010AE5"/>
    <w:rsid w:val="000146C2"/>
    <w:rsid w:val="00016C35"/>
    <w:rsid w:val="000258FD"/>
    <w:rsid w:val="000411E2"/>
    <w:rsid w:val="0005144E"/>
    <w:rsid w:val="000564AB"/>
    <w:rsid w:val="00071CBB"/>
    <w:rsid w:val="00081EDA"/>
    <w:rsid w:val="000A294F"/>
    <w:rsid w:val="000C5DAE"/>
    <w:rsid w:val="000D00FB"/>
    <w:rsid w:val="000D4A02"/>
    <w:rsid w:val="000D7329"/>
    <w:rsid w:val="000E3C72"/>
    <w:rsid w:val="000F23B8"/>
    <w:rsid w:val="000F4E52"/>
    <w:rsid w:val="000F5730"/>
    <w:rsid w:val="001072A9"/>
    <w:rsid w:val="00121F97"/>
    <w:rsid w:val="00125480"/>
    <w:rsid w:val="001277D7"/>
    <w:rsid w:val="00132017"/>
    <w:rsid w:val="0014234E"/>
    <w:rsid w:val="00145A87"/>
    <w:rsid w:val="001531F8"/>
    <w:rsid w:val="001701A5"/>
    <w:rsid w:val="00172BFD"/>
    <w:rsid w:val="001904E2"/>
    <w:rsid w:val="001A10B2"/>
    <w:rsid w:val="001B66F9"/>
    <w:rsid w:val="001C3FA9"/>
    <w:rsid w:val="001C4003"/>
    <w:rsid w:val="001D5566"/>
    <w:rsid w:val="001D5ED2"/>
    <w:rsid w:val="001D7211"/>
    <w:rsid w:val="001F2995"/>
    <w:rsid w:val="001F5474"/>
    <w:rsid w:val="002352F7"/>
    <w:rsid w:val="00270802"/>
    <w:rsid w:val="0027277D"/>
    <w:rsid w:val="002B5738"/>
    <w:rsid w:val="002C18F1"/>
    <w:rsid w:val="002F0475"/>
    <w:rsid w:val="00302B1B"/>
    <w:rsid w:val="00311B3C"/>
    <w:rsid w:val="00312A9C"/>
    <w:rsid w:val="003378BE"/>
    <w:rsid w:val="00350A0F"/>
    <w:rsid w:val="00362798"/>
    <w:rsid w:val="003711EC"/>
    <w:rsid w:val="00381D3A"/>
    <w:rsid w:val="003823DA"/>
    <w:rsid w:val="00396332"/>
    <w:rsid w:val="003A78B7"/>
    <w:rsid w:val="003D1220"/>
    <w:rsid w:val="003D3816"/>
    <w:rsid w:val="003E3BD2"/>
    <w:rsid w:val="004200D0"/>
    <w:rsid w:val="0042025F"/>
    <w:rsid w:val="0043595F"/>
    <w:rsid w:val="00446690"/>
    <w:rsid w:val="004633D6"/>
    <w:rsid w:val="004671D0"/>
    <w:rsid w:val="0047645A"/>
    <w:rsid w:val="0049667F"/>
    <w:rsid w:val="004B1AAC"/>
    <w:rsid w:val="004D49A3"/>
    <w:rsid w:val="004D50AC"/>
    <w:rsid w:val="004E6E3C"/>
    <w:rsid w:val="004F1023"/>
    <w:rsid w:val="00504FB2"/>
    <w:rsid w:val="005124F1"/>
    <w:rsid w:val="00514764"/>
    <w:rsid w:val="005216EB"/>
    <w:rsid w:val="00530BAD"/>
    <w:rsid w:val="00537B05"/>
    <w:rsid w:val="00540D4F"/>
    <w:rsid w:val="00541598"/>
    <w:rsid w:val="00547DB7"/>
    <w:rsid w:val="005554DA"/>
    <w:rsid w:val="00567324"/>
    <w:rsid w:val="0058343D"/>
    <w:rsid w:val="005A379A"/>
    <w:rsid w:val="005B0F49"/>
    <w:rsid w:val="005B699F"/>
    <w:rsid w:val="005C7EC6"/>
    <w:rsid w:val="005D4BDB"/>
    <w:rsid w:val="005F442F"/>
    <w:rsid w:val="005F45F0"/>
    <w:rsid w:val="00600B79"/>
    <w:rsid w:val="00607D20"/>
    <w:rsid w:val="00614842"/>
    <w:rsid w:val="00622BAA"/>
    <w:rsid w:val="00625C89"/>
    <w:rsid w:val="00633C4F"/>
    <w:rsid w:val="00633D81"/>
    <w:rsid w:val="006406F6"/>
    <w:rsid w:val="00652FAD"/>
    <w:rsid w:val="00666B9D"/>
    <w:rsid w:val="00670C11"/>
    <w:rsid w:val="00671BD5"/>
    <w:rsid w:val="00676630"/>
    <w:rsid w:val="00676EA4"/>
    <w:rsid w:val="006805C1"/>
    <w:rsid w:val="006816EC"/>
    <w:rsid w:val="006839E0"/>
    <w:rsid w:val="006922B9"/>
    <w:rsid w:val="00694556"/>
    <w:rsid w:val="006D0301"/>
    <w:rsid w:val="006E1A53"/>
    <w:rsid w:val="006E73BD"/>
    <w:rsid w:val="006F0711"/>
    <w:rsid w:val="00700188"/>
    <w:rsid w:val="007056AA"/>
    <w:rsid w:val="00715756"/>
    <w:rsid w:val="00733054"/>
    <w:rsid w:val="00741322"/>
    <w:rsid w:val="00744F41"/>
    <w:rsid w:val="00746A31"/>
    <w:rsid w:val="007831C7"/>
    <w:rsid w:val="00783615"/>
    <w:rsid w:val="007A24FE"/>
    <w:rsid w:val="007A35AA"/>
    <w:rsid w:val="007A59E7"/>
    <w:rsid w:val="007B1D28"/>
    <w:rsid w:val="007B37F7"/>
    <w:rsid w:val="007B51A6"/>
    <w:rsid w:val="007D73F2"/>
    <w:rsid w:val="007F1048"/>
    <w:rsid w:val="00820005"/>
    <w:rsid w:val="008235A3"/>
    <w:rsid w:val="00830FF8"/>
    <w:rsid w:val="00846D27"/>
    <w:rsid w:val="008517A4"/>
    <w:rsid w:val="008610A7"/>
    <w:rsid w:val="00897326"/>
    <w:rsid w:val="008A3868"/>
    <w:rsid w:val="008D4AA3"/>
    <w:rsid w:val="008E1332"/>
    <w:rsid w:val="008E60E7"/>
    <w:rsid w:val="008E76C3"/>
    <w:rsid w:val="008F4163"/>
    <w:rsid w:val="00903896"/>
    <w:rsid w:val="00907F30"/>
    <w:rsid w:val="00927813"/>
    <w:rsid w:val="00944D13"/>
    <w:rsid w:val="00957C90"/>
    <w:rsid w:val="00964054"/>
    <w:rsid w:val="009763CD"/>
    <w:rsid w:val="009823BF"/>
    <w:rsid w:val="009855A8"/>
    <w:rsid w:val="0098618D"/>
    <w:rsid w:val="00990E71"/>
    <w:rsid w:val="009930EA"/>
    <w:rsid w:val="00997ADF"/>
    <w:rsid w:val="009B41F2"/>
    <w:rsid w:val="009B70F6"/>
    <w:rsid w:val="009C0AAC"/>
    <w:rsid w:val="009C358E"/>
    <w:rsid w:val="009C3E2C"/>
    <w:rsid w:val="009E0263"/>
    <w:rsid w:val="009E129E"/>
    <w:rsid w:val="00A20EFF"/>
    <w:rsid w:val="00A267CF"/>
    <w:rsid w:val="00A342BD"/>
    <w:rsid w:val="00A35748"/>
    <w:rsid w:val="00A37E93"/>
    <w:rsid w:val="00A43458"/>
    <w:rsid w:val="00A44824"/>
    <w:rsid w:val="00A564AA"/>
    <w:rsid w:val="00A57B61"/>
    <w:rsid w:val="00A57D8D"/>
    <w:rsid w:val="00A6731F"/>
    <w:rsid w:val="00A879A2"/>
    <w:rsid w:val="00A960E0"/>
    <w:rsid w:val="00AB2C74"/>
    <w:rsid w:val="00AC4E19"/>
    <w:rsid w:val="00AD00C3"/>
    <w:rsid w:val="00AE45EE"/>
    <w:rsid w:val="00AF1ED6"/>
    <w:rsid w:val="00B052C7"/>
    <w:rsid w:val="00B2118A"/>
    <w:rsid w:val="00B21A64"/>
    <w:rsid w:val="00B32C61"/>
    <w:rsid w:val="00B368FE"/>
    <w:rsid w:val="00B80CBD"/>
    <w:rsid w:val="00B84478"/>
    <w:rsid w:val="00BA5A53"/>
    <w:rsid w:val="00BB64D1"/>
    <w:rsid w:val="00BC3369"/>
    <w:rsid w:val="00BD5CC0"/>
    <w:rsid w:val="00BE341A"/>
    <w:rsid w:val="00BF16C6"/>
    <w:rsid w:val="00BF77EE"/>
    <w:rsid w:val="00C14C4B"/>
    <w:rsid w:val="00C30380"/>
    <w:rsid w:val="00C32E0F"/>
    <w:rsid w:val="00C36DBC"/>
    <w:rsid w:val="00C42BF9"/>
    <w:rsid w:val="00C56264"/>
    <w:rsid w:val="00C83E56"/>
    <w:rsid w:val="00C8575E"/>
    <w:rsid w:val="00C9528B"/>
    <w:rsid w:val="00CC63CE"/>
    <w:rsid w:val="00CE27D6"/>
    <w:rsid w:val="00D10083"/>
    <w:rsid w:val="00D14873"/>
    <w:rsid w:val="00D15A8D"/>
    <w:rsid w:val="00D23C07"/>
    <w:rsid w:val="00D319B3"/>
    <w:rsid w:val="00D36A71"/>
    <w:rsid w:val="00D371E9"/>
    <w:rsid w:val="00D51AE5"/>
    <w:rsid w:val="00D53924"/>
    <w:rsid w:val="00D60849"/>
    <w:rsid w:val="00D60DDE"/>
    <w:rsid w:val="00D96D8C"/>
    <w:rsid w:val="00DA755B"/>
    <w:rsid w:val="00DD337E"/>
    <w:rsid w:val="00DE47A8"/>
    <w:rsid w:val="00DF245F"/>
    <w:rsid w:val="00DF2991"/>
    <w:rsid w:val="00DF6CC4"/>
    <w:rsid w:val="00E00536"/>
    <w:rsid w:val="00E00B6F"/>
    <w:rsid w:val="00E10909"/>
    <w:rsid w:val="00E3095A"/>
    <w:rsid w:val="00E36CD9"/>
    <w:rsid w:val="00E44DDF"/>
    <w:rsid w:val="00E54642"/>
    <w:rsid w:val="00E67213"/>
    <w:rsid w:val="00E70ECF"/>
    <w:rsid w:val="00E85302"/>
    <w:rsid w:val="00E90E55"/>
    <w:rsid w:val="00E9416D"/>
    <w:rsid w:val="00E97908"/>
    <w:rsid w:val="00EB7405"/>
    <w:rsid w:val="00ED661C"/>
    <w:rsid w:val="00EE6E0A"/>
    <w:rsid w:val="00EF3ED0"/>
    <w:rsid w:val="00F17E56"/>
    <w:rsid w:val="00F317B9"/>
    <w:rsid w:val="00F46786"/>
    <w:rsid w:val="00F53180"/>
    <w:rsid w:val="00F66E36"/>
    <w:rsid w:val="00F729D4"/>
    <w:rsid w:val="00F90FCE"/>
    <w:rsid w:val="00FA074C"/>
    <w:rsid w:val="00FA2DC7"/>
    <w:rsid w:val="00FB3C14"/>
    <w:rsid w:val="00FB528D"/>
    <w:rsid w:val="00FD7173"/>
    <w:rsid w:val="00FE4F8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F29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0500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541528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C4282"/>
    <w:rsid w:val="00200BA6"/>
    <w:rsid w:val="00833049"/>
    <w:rsid w:val="00A7188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אילה זר</FullName>
        <FirstName>אילה</FirstName>
        <LastName>זר</LastName>
        <PartyPropertyName/>
        <AuthenticationTypeAndNumber>מ.ר. 55371</AuthenticationTypeAndNumber>
        <RepresentatedOrRepresentativesNames>אמנון כהן</RepresentatedOrRepresentativesNames>
        <RepresentatedOrRepresentativesCount>1</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253216644</CasePartyID>
        <PartyTypeID>2</PartyTypeID>
        <ActivityStatusID>1</ActivityStatusID>
        <PartyAliasID>21</PartyAliasID>
        <PartyAliasName>בא כוח נתבעים</PartyAliasName>
        <LegalEntityID>69823752</LegalEntityID>
        <CaseLegalEntityID>123590029</CaseLegalEntityID>
        <AuthenticationTypeID>4</AuthenticationTypeID>
        <AuthenticationTypeName>מ.ר.</AuthenticationTypeName>
        <LegalEntityNumber>55371</LegalEntityNumber>
        <IsMainPartyType>true</IsMainPartyType>
        <CaseDisplayIdentifier>36664-02-23</CaseDisplayIdentifier>
        <CaseTypeID>10262</CaseTypeID>
        <CaseTypeName>תביעה לאחר הסדר התדיינויות במשפחה (תלה"מ)</CaseTypeName>
        <CaseName>כהן נ' כהן</CaseName>
        <FullAddress>דיזנגוף 50 תל אביב -יפו </FullAddress>
        <EmailAddress>ayalaazar@gmail.com</EmailAddress>
        <MotionID>0</MotionID>
        <CasePleaID>0</CasePleaID>
        <LinkedCaseID>0</LinkedCaseID>
        <PartyID>2</PartyID>
        <CasePartyCategoryID>2</CasePartyCategoryID>
        <LegalEntityAddressID>70636068</LegalEntityAddressID>
        <LegalEntityEmailAddressID>68174679</LegalEntityEmailAddressID>
        <PleaTypeID>4</PleaTypeID>
        <LawyerOfficeName>משרד עו"ד אילה  זר </LawyerOfficeName>
        <LawyerOfficeID>69823753</LawyerOfficeID>
        <GroupPartyAlias/>
        <IsConverted>false</IsConverted>
        <LegalEntityNameID>71995856</LegalEntityNameID>
        <RepresentatedNamesOfAssistant/>
        <LegalEntityTypeID>4</LegalEntityTypeID>
        <IsVerdictExists>false</IsVerdictExists>
        <IsAsirAzir>false</IsAsirAzir>
        <MainAndSecSpec/>
        <IsPublicationProhibited>false</IsPublicationProhibited>
        <PublicationProhibitedFullName>אילה זר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אלעזר עמר</FullName>
        <FirstName>אלעזר</FirstName>
        <LastName>עמר</LastName>
        <PartyPropertyName/>
        <AuthenticationTypeAndNumber>מ.ר. 42163</AuthenticationTypeAndNumber>
        <RepresentatedOrRepresentativesNames>רונית כהן</RepresentatedOrRepresentativesNames>
        <RepresentatedOrRepresentativesCount>1</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252045717</CasePartyID>
        <PartyTypeID>2</PartyTypeID>
        <ActivityStatusID>1</ActivityStatusID>
        <PartyAliasID>20</PartyAliasID>
        <PartyAliasName>בא כוח תובעים</PartyAliasName>
        <OrdinalNumber>1</OrdinalNumber>
        <LegalEntityID>415959</LegalEntityID>
        <CaseLegalEntityID>123222366</CaseLegalEntityID>
        <AuthenticationTypeID>4</AuthenticationTypeID>
        <AuthenticationTypeName>מ.ר.</AuthenticationTypeName>
        <LegalEntityNumber>42163</LegalEntityNumber>
        <IsMainPartyType>true</IsMainPartyType>
        <CaseDisplayIdentifier>36664-02-23</CaseDisplayIdentifier>
        <CaseTypeID>10262</CaseTypeID>
        <CaseTypeName>תביעה לאחר הסדר התדיינויות במשפחה (תלה"מ)</CaseTypeName>
        <CaseName>כהן נ' כהן</CaseName>
        <FullAddress>זלמן שניאור 16 ראשון לציון ת.ד 4007</FullAddress>
        <EmailAddress>eli@amar-law.co.il</EmailAddress>
        <MotionID>0</MotionID>
        <CasePleaID>0</CasePleaID>
        <FatherName>סולומון</FatherName>
        <LinkedCaseID>0</LinkedCaseID>
        <PartyID>1</PartyID>
        <CasePartyCategoryID>2</CasePartyCategoryID>
        <LegalEntityAddressID>75601842</LegalEntityAddressID>
        <LegalEntityEmailAddressID>67868200</LegalEntityEmailAddressID>
        <PleaTypeID>4</PleaTypeID>
        <GroupPartyAlias/>
        <IsConverted>false</IsConverted>
        <LegalEntityNameID>36943</LegalEntityNameID>
        <RepresentatedNamesOfAssistant/>
        <LegalEntityTypeID>4</LegalEntityTypeID>
        <IsVerdictExists>false</IsVerdictExists>
        <IsAsirAzir>false</IsAsirAzir>
        <MainAndSecSpec/>
        <IsPublicationProhibited>false</IsPublicationProhibited>
        <PublicationProhibitedFullName>אלעזר עמר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רונית כהן</FullName>
        <FirstName>רונית</FirstName>
        <LastName>כהן</LastName>
        <PartyPropertyName/>
        <AuthenticationTypeAndNumber>ת"ז 302271366</AuthenticationTypeAndNumber>
        <RepresentatedOrRepresentativesNames>מירית שיר אלימלך, אלעזר עמר</RepresentatedOrRepresentativesNames>
        <RepresentatedOrRepresentativesCount>2</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252045716</CasePartyID>
        <PartyTypeID>1</PartyTypeID>
        <ActivityStatusID>1</ActivityStatusID>
        <PartyAliasID>1</PartyAliasID>
        <PartyAliasName>תובע</PartyAliasName>
        <OrdinalNumber>1</OrdinalNumber>
        <LegalEntityID>22131242</LegalEntityID>
        <CaseLegalEntityID>123222365</CaseLegalEntityID>
        <AuthenticationTypeID>1</AuthenticationTypeID>
        <AuthenticationTypeName>ת"ז</AuthenticationTypeName>
        <LegalEntityNumber>302271366</LegalEntityNumber>
        <IsMainPartyType>true</IsMainPartyType>
        <CaseDisplayIdentifier>36664-02-23</CaseDisplayIdentifier>
        <CaseTypeID>10262</CaseTypeID>
        <CaseTypeName>תביעה לאחר הסדר התדיינויות במשפחה (תלה"מ)</CaseTypeName>
        <CaseName>כהן נ' כהן</CaseName>
        <FullAddress>ימית 45 ראשון לציון </FullAddress>
        <MotionID>0</MotionID>
        <CasePleaID>0</CasePleaID>
        <FatherName>סלומון</FatherName>
        <LinkedCaseID>0</LinkedCaseID>
        <PartyID>1</PartyID>
        <CasePartyCategoryID>2</CasePartyCategoryID>
        <LegalEntityAddressID>87568808</LegalEntityAddressID>
        <PleaTypeID>4</PleaTypeID>
        <GroupPartyAlias>תובעים</GroupPartyAlias>
        <IsConverted>false</IsConverted>
        <LegalEntityRegisteredNameID>9351280</LegalEntityRegisteredNameID>
        <LegalEntityNameID>94432520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רונית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צחי זיסמן</FullName>
        <FirstName>צחי</FirstName>
        <LastName>זיסמן</LastName>
        <PartyPropertyName/>
        <AuthenticationTypeAndNumber>מ.ר. 26853</AuthenticationTypeAndNumber>
        <RepresentatedOrRepresentativesNames>אמנון כהן</RepresentatedOrRepresentativesNames>
        <RepresentatedOrRepresentativesCount>1</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258860246</CasePartyID>
        <PartyTypeID>2</PartyTypeID>
        <ActivityStatusID>1</ActivityStatusID>
        <PartyAliasID>21</PartyAliasID>
        <PartyAliasName>בא כוח נתבעים</PartyAliasName>
        <OrdinalNumber>1</OrdinalNumber>
        <LegalEntityID>388790</LegalEntityID>
        <CaseLegalEntityID>125332841</CaseLegalEntityID>
        <AuthenticationTypeID>4</AuthenticationTypeID>
        <AuthenticationTypeName>מ.ר.</AuthenticationTypeName>
        <LegalEntityNumber>26853</LegalEntityNumber>
        <IsMainPartyType>true</IsMainPartyType>
        <CaseDisplayIdentifier>36664-02-23</CaseDisplayIdentifier>
        <CaseTypeID>10262</CaseTypeID>
        <CaseTypeName>תביעה לאחר הסדר התדיינויות במשפחה (תלה"מ)</CaseTypeName>
        <CaseName>כהן נ' כהן</CaseName>
        <FullAddress>פל ים 8 חיפה חלונות הסיטי, בנין אשל 1</FullAddress>
        <MotionID>0</MotionID>
        <CasePleaID>0</CasePleaID>
        <LinkedCaseID>0</LinkedCaseID>
        <PartyID>2</PartyID>
        <CasePartyCategoryID>2</CasePartyCategoryID>
        <LegalEntityAddressID>88303665</LegalEntityAddressID>
        <PleaTypeID>4</PleaTypeID>
        <LawyerOfficeName>משרד עו"ד: צחי זיסמן</LawyerOfficeName>
        <LawyerOfficeID>429434</LawyerOfficeID>
        <GroupPartyAlias/>
        <IsConverted>false</IsConverted>
        <LegalEntityNameID>9774</LegalEntityNameID>
        <RepresentatedNamesOfAssistant/>
        <LegalEntityTypeID>4</LegalEntityTypeID>
        <IsVerdictExists>false</IsVerdictExists>
        <IsAsirAzir>false</IsAsirAzir>
        <MainAndSecSpec/>
        <IsPublicationProhibited>false</IsPublicationProhibited>
        <PublicationProhibitedFullName>צחי זיסמן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אמנון כהן</FullName>
        <FirstName>אמנון</FirstName>
        <LastName>כהן</LastName>
        <PartyPropertyName/>
        <AuthenticationTypeAndNumber>ת"ז 022837405</AuthenticationTypeAndNumber>
        <RepresentatedOrRepresentativesNames>צחי זיסמן, אילה זר</RepresentatedOrRepresentativesNames>
        <RepresentatedOrRepresentativesCount>2</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252045718</CasePartyID>
        <PartyTypeID>1</PartyTypeID>
        <ActivityStatusID>1</ActivityStatusID>
        <PartyAliasID>2</PartyAliasID>
        <PartyAliasName>נתבע</PartyAliasName>
        <OrdinalNumber>1</OrdinalNumber>
        <LegalEntityID>13045986</LegalEntityID>
        <CaseLegalEntityID>123222367</CaseLegalEntityID>
        <AuthenticationTypeID>1</AuthenticationTypeID>
        <AuthenticationTypeName>ת"ז</AuthenticationTypeName>
        <LegalEntityNumber>022837405</LegalEntityNumber>
        <IsMainPartyType>true</IsMainPartyType>
        <CaseDisplayIdentifier>36664-02-23</CaseDisplayIdentifier>
        <CaseTypeID>10262</CaseTypeID>
        <CaseTypeName>תביעה לאחר הסדר התדיינויות במשפחה (תלה"מ)</CaseTypeName>
        <CaseName>כהן נ' כהן</CaseName>
        <FullAddress>ימית 45 ראשון לציון </FullAddress>
        <MotionID>0</MotionID>
        <CasePleaID>0</CasePleaID>
        <FatherName>שלום</FatherName>
        <LinkedCaseID>0</LinkedCaseID>
        <PartyID>2</PartyID>
        <CasePartyCategoryID>2</CasePartyCategoryID>
        <LegalEntityAddressID>87568809</LegalEntityAddressID>
        <PleaTypeID>4</PleaTypeID>
        <GroupPartyAlias>נתבעים</GroupPartyAlias>
        <IsConverted>false</IsConverted>
        <LegalEntityRegisteredNameID>5803270</LegalEntityRegisteredNameID>
        <LegalEntityNameID>94432521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אמנון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מירית שיר אלימלך</FullName>
        <FirstName>מירית שיר</FirstName>
        <LastName>אלימלך</LastName>
        <PartyPropertyName/>
        <AuthenticationTypeAndNumber>מ.ר. 88134</AuthenticationTypeAndNumber>
        <RepresentatedOrRepresentativesNames>רונית כהן</RepresentatedOrRepresentativesNames>
        <RepresentatedOrRepresentativesCount>1</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252045715</CasePartyID>
        <PartyTypeID>2</PartyTypeID>
        <ActivityStatusID>1</ActivityStatusID>
        <PartyAliasID>20</PartyAliasID>
        <PartyAliasName>בא כוח תובעים</PartyAliasName>
        <OrdinalNumber>2</OrdinalNumber>
        <LegalEntityID>79378244</LegalEntityID>
        <CaseLegalEntityID>123222364</CaseLegalEntityID>
        <AuthenticationTypeID>4</AuthenticationTypeID>
        <AuthenticationTypeName>מ.ר.</AuthenticationTypeName>
        <LegalEntityNumber>88134</LegalEntityNumber>
        <IsMainPartyType>true</IsMainPartyType>
        <CaseDisplayIdentifier>36664-02-23</CaseDisplayIdentifier>
        <CaseTypeID>10262</CaseTypeID>
        <CaseTypeName>תביעה לאחר הסדר התדיינויות במשפחה (תלה"מ)</CaseTypeName>
        <CaseName>כהן נ' כהן</CaseName>
        <FullAddress>יעקב הכהן 1 ראשון לציון </FullAddress>
        <MotionID>0</MotionID>
        <CasePleaID>0</CasePleaID>
        <LinkedCaseID>0</LinkedCaseID>
        <PartyID>1</PartyID>
        <CasePartyCategoryID>2</CasePartyCategoryID>
        <LegalEntityAddressID>87102477</LegalEntityAddressID>
        <PleaTypeID>4</PleaTypeID>
        <LawyerOfficeName>משרד עו"ד מירית שיר אלימלך</LawyerOfficeName>
        <LawyerOfficeID>79378245</LawyerOfficeID>
        <GroupPartyAlias/>
        <IsConverted>false</IsConverted>
        <LegalEntityNameID>90536323</LegalEntityNameID>
        <RepresentatedNamesOfAssistant/>
        <LegalEntityTypeID>4</LegalEntityTypeID>
        <IsVerdictExists>false</IsVerdictExists>
        <IsAsirAzir>false</IsAsirAzir>
        <MainAndSecSpec/>
        <IsPublicationProhibited>false</IsPublicationProhibited>
        <PublicationProhibitedFullName>מירית שיר אלימלך</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2024-07-18T18:47:27.5558182+03:00</DecisionSignatureDate>
    <OpenCaseDate>2023-02-14T15:33:00+02:00</OpenCaseDate>
    <CaseFeeSum>0.000</CaseFeeSum>
    <DecisionTypeID>2</DecisionTypeID>
    <DecisionSignatureUserName>מירה רום פלאי</DecisionSignatureUserName>
    <DecisionSignatureDateHebrew>2024-07-18T18:47:27.5558182+03:00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כהן נ' כהן</CaseName>
    <DecisionNumberInCase>24</DecisionNumberInCase>
  </dt_Decision>
  <dt_DecisionCase>
    <DecisionID>0</DecisionID>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אילה זר</FullName>
        <FirstName>אילה</FirstName>
        <LastName>זר</LastName>
        <PartyPropertyName/>
        <AuthenticationTypeAndNumber>מ.ר. 55371</AuthenticationTypeAndNumber>
        <RepresentatedOrRepresentativesNames>אמנון כהן</RepresentatedOrRepresentativesNames>
        <RepresentatedOrRepresentativesCount>1</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253216644</CasePartyID>
        <PartyTypeID>2</PartyTypeID>
        <ActivityStatusID>1</ActivityStatusID>
        <PartyAliasID>21</PartyAliasID>
        <PartyAliasName>בא כוח נתבעים</PartyAliasName>
        <LegalEntityID>69823752</LegalEntityID>
        <CaseLegalEntityID>123590029</CaseLegalEntityID>
        <AuthenticationTypeID>4</AuthenticationTypeID>
        <AuthenticationTypeName>מ.ר.</AuthenticationTypeName>
        <LegalEntityNumber>55371</LegalEntityNumber>
        <IsMainPartyType>true</IsMainPartyType>
        <CaseDisplayIdentifier>36664-02-23</CaseDisplayIdentifier>
        <CaseTypeID>10262</CaseTypeID>
        <CaseTypeName>תביעה לאחר הסדר התדיינויות במשפחה (תלה"מ)</CaseTypeName>
        <CaseName>כהן נ' כהן</CaseName>
        <FullAddress>דיזנגוף 50 תל אביב -יפו </FullAddress>
        <EmailAddress>ayalaazar@gmail.com</EmailAddress>
        <MotionID>0</MotionID>
        <CasePleaID>0</CasePleaID>
        <LinkedCaseID>0</LinkedCaseID>
        <PartyID>2</PartyID>
        <CasePartyCategoryID>2</CasePartyCategoryID>
        <LegalEntityAddressID>70636068</LegalEntityAddressID>
        <LegalEntityEmailAddressID>68174679</LegalEntityEmailAddressID>
        <PleaTypeID>4</PleaTypeID>
        <LawyerOfficeName>משרד עו"ד אילה  זר </LawyerOfficeName>
        <LawyerOfficeID>69823753</LawyerOfficeID>
        <GroupPartyAlias/>
        <IsConverted>false</IsConverted>
        <LegalEntityNameID>71995856</LegalEntityNameID>
        <RepresentatedNamesOfAssistant/>
        <LegalEntityTypeID>4</LegalEntityTypeID>
        <IsVerdictExists>false</IsVerdictExists>
        <IsAsirAzir>false</IsAsirAzir>
        <MainAndSecSpec/>
        <IsPublicationProhibited>false</IsPublicationProhibited>
        <PublicationProhibitedFullName>אילה זר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אלעזר עמר</FullName>
        <FirstName>אלעזר</FirstName>
        <LastName>עמר</LastName>
        <PartyPropertyName/>
        <AuthenticationTypeAndNumber>מ.ר. 42163</AuthenticationTypeAndNumber>
        <RepresentatedOrRepresentativesNames>רונית כהן</RepresentatedOrRepresentativesNames>
        <RepresentatedOrRepresentativesCount>1</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252045717</CasePartyID>
        <PartyTypeID>2</PartyTypeID>
        <ActivityStatusID>1</ActivityStatusID>
        <PartyAliasID>20</PartyAliasID>
        <PartyAliasName>בא כוח תובעים</PartyAliasName>
        <OrdinalNumber>1</OrdinalNumber>
        <LegalEntityID>415959</LegalEntityID>
        <CaseLegalEntityID>123222366</CaseLegalEntityID>
        <AuthenticationTypeID>4</AuthenticationTypeID>
        <AuthenticationTypeName>מ.ר.</AuthenticationTypeName>
        <LegalEntityNumber>42163</LegalEntityNumber>
        <IsMainPartyType>true</IsMainPartyType>
        <CaseDisplayIdentifier>36664-02-23</CaseDisplayIdentifier>
        <CaseTypeID>10262</CaseTypeID>
        <CaseTypeName>תביעה לאחר הסדר התדיינויות במשפחה (תלה"מ)</CaseTypeName>
        <CaseName>כהן נ' כהן</CaseName>
        <FullAddress>זלמן שניאור 16 ראשון לציון ת.ד 4007</FullAddress>
        <EmailAddress>eli@amar-law.co.il</EmailAddress>
        <MotionID>0</MotionID>
        <CasePleaID>0</CasePleaID>
        <FatherName>סולומון</FatherName>
        <LinkedCaseID>0</LinkedCaseID>
        <PartyID>1</PartyID>
        <CasePartyCategoryID>2</CasePartyCategoryID>
        <LegalEntityAddressID>75601842</LegalEntityAddressID>
        <LegalEntityEmailAddressID>67868200</LegalEntityEmailAddressID>
        <PleaTypeID>4</PleaTypeID>
        <GroupPartyAlias/>
        <IsConverted>false</IsConverted>
        <LegalEntityNameID>36943</LegalEntityNameID>
        <RepresentatedNamesOfAssistant/>
        <LegalEntityTypeID>4</LegalEntityTypeID>
        <IsVerdictExists>false</IsVerdictExists>
        <IsAsirAzir>false</IsAsirAzir>
        <MainAndSecSpec/>
        <IsPublicationProhibited>false</IsPublicationProhibited>
        <PublicationProhibitedFullName>אלעזר עמר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רונית כהן</FullName>
        <FirstName>רונית</FirstName>
        <LastName>כהן</LastName>
        <PartyPropertyName/>
        <AuthenticationTypeAndNumber>ת"ז 302271366</AuthenticationTypeAndNumber>
        <RepresentatedOrRepresentativesNames>מירית שיר אלימלך, אלעזר עמר</RepresentatedOrRepresentativesNames>
        <RepresentatedOrRepresentativesCount>2</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252045716</CasePartyID>
        <PartyTypeID>1</PartyTypeID>
        <ActivityStatusID>1</ActivityStatusID>
        <PartyAliasID>1</PartyAliasID>
        <PartyAliasName>תובע</PartyAliasName>
        <OrdinalNumber>1</OrdinalNumber>
        <LegalEntityID>22131242</LegalEntityID>
        <CaseLegalEntityID>123222365</CaseLegalEntityID>
        <AuthenticationTypeID>1</AuthenticationTypeID>
        <AuthenticationTypeName>ת"ז</AuthenticationTypeName>
        <LegalEntityNumber>302271366</LegalEntityNumber>
        <IsMainPartyType>true</IsMainPartyType>
        <CaseDisplayIdentifier>36664-02-23</CaseDisplayIdentifier>
        <CaseTypeID>10262</CaseTypeID>
        <CaseTypeName>תביעה לאחר הסדר התדיינויות במשפחה (תלה"מ)</CaseTypeName>
        <CaseName>כהן נ' כהן</CaseName>
        <FullAddress>ימית 45 ראשון לציון </FullAddress>
        <MotionID>0</MotionID>
        <CasePleaID>0</CasePleaID>
        <FatherName>סלומון</FatherName>
        <LinkedCaseID>0</LinkedCaseID>
        <PartyID>1</PartyID>
        <CasePartyCategoryID>2</CasePartyCategoryID>
        <LegalEntityAddressID>87568808</LegalEntityAddressID>
        <PleaTypeID>4</PleaTypeID>
        <GroupPartyAlias>תובעים</GroupPartyAlias>
        <IsConverted>false</IsConverted>
        <LegalEntityRegisteredNameID>9351280</LegalEntityRegisteredNameID>
        <LegalEntityNameID>94432520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רונית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צחי זיסמן</FullName>
        <FirstName>צחי</FirstName>
        <LastName>זיסמן</LastName>
        <PartyPropertyName/>
        <AuthenticationTypeAndNumber>מ.ר. 26853</AuthenticationTypeAndNumber>
        <RepresentatedOrRepresentativesNames>אמנון כהן</RepresentatedOrRepresentativesNames>
        <RepresentatedOrRepresentativesCount>1</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258860246</CasePartyID>
        <PartyTypeID>2</PartyTypeID>
        <ActivityStatusID>1</ActivityStatusID>
        <PartyAliasID>21</PartyAliasID>
        <PartyAliasName>בא כוח נתבעים</PartyAliasName>
        <OrdinalNumber>1</OrdinalNumber>
        <LegalEntityID>388790</LegalEntityID>
        <CaseLegalEntityID>125332841</CaseLegalEntityID>
        <AuthenticationTypeID>4</AuthenticationTypeID>
        <AuthenticationTypeName>מ.ר.</AuthenticationTypeName>
        <LegalEntityNumber>26853</LegalEntityNumber>
        <IsMainPartyType>true</IsMainPartyType>
        <CaseDisplayIdentifier>36664-02-23</CaseDisplayIdentifier>
        <CaseTypeID>10262</CaseTypeID>
        <CaseTypeName>תביעה לאחר הסדר התדיינויות במשפחה (תלה"מ)</CaseTypeName>
        <CaseName>כהן נ' כהן</CaseName>
        <FullAddress>פל ים 8 חיפה חלונות הסיטי, בנין אשל 1</FullAddress>
        <MotionID>0</MotionID>
        <CasePleaID>0</CasePleaID>
        <LinkedCaseID>0</LinkedCaseID>
        <PartyID>2</PartyID>
        <CasePartyCategoryID>2</CasePartyCategoryID>
        <LegalEntityAddressID>88303665</LegalEntityAddressID>
        <PleaTypeID>4</PleaTypeID>
        <LawyerOfficeName>משרד עו"ד: צחי זיסמן</LawyerOfficeName>
        <LawyerOfficeID>429434</LawyerOfficeID>
        <GroupPartyAlias/>
        <IsConverted>false</IsConverted>
        <LegalEntityNameID>9774</LegalEntityNameID>
        <RepresentatedNamesOfAssistant/>
        <LegalEntityTypeID>4</LegalEntityTypeID>
        <IsVerdictExists>false</IsVerdictExists>
        <IsAsirAzir>false</IsAsirAzir>
        <MainAndSecSpec/>
        <IsPublicationProhibited>false</IsPublicationProhibited>
        <PublicationProhibitedFullName>צחי זיסמן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אמנון כהן</FullName>
        <FirstName>אמנון</FirstName>
        <LastName>כהן</LastName>
        <PartyPropertyName/>
        <AuthenticationTypeAndNumber>ת"ז 022837405</AuthenticationTypeAndNumber>
        <RepresentatedOrRepresentativesNames>צחי זיסמן, אילה זר</RepresentatedOrRepresentativesNames>
        <RepresentatedOrRepresentativesCount>2</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252045718</CasePartyID>
        <PartyTypeID>1</PartyTypeID>
        <ActivityStatusID>1</ActivityStatusID>
        <PartyAliasID>2</PartyAliasID>
        <PartyAliasName>נתבע</PartyAliasName>
        <OrdinalNumber>1</OrdinalNumber>
        <LegalEntityID>13045986</LegalEntityID>
        <CaseLegalEntityID>123222367</CaseLegalEntityID>
        <AuthenticationTypeID>1</AuthenticationTypeID>
        <AuthenticationTypeName>ת"ז</AuthenticationTypeName>
        <LegalEntityNumber>022837405</LegalEntityNumber>
        <IsMainPartyType>true</IsMainPartyType>
        <CaseDisplayIdentifier>36664-02-23</CaseDisplayIdentifier>
        <CaseTypeID>10262</CaseTypeID>
        <CaseTypeName>תביעה לאחר הסדר התדיינויות במשפחה (תלה"מ)</CaseTypeName>
        <CaseName>כהן נ' כהן</CaseName>
        <FullAddress>ימית 45 ראשון לציון </FullAddress>
        <MotionID>0</MotionID>
        <CasePleaID>0</CasePleaID>
        <FatherName>שלום</FatherName>
        <LinkedCaseID>0</LinkedCaseID>
        <PartyID>2</PartyID>
        <CasePartyCategoryID>2</CasePartyCategoryID>
        <LegalEntityAddressID>87568809</LegalEntityAddressID>
        <PleaTypeID>4</PleaTypeID>
        <GroupPartyAlias>נתבעים</GroupPartyAlias>
        <IsConverted>false</IsConverted>
        <LegalEntityRegisteredNameID>5803270</LegalEntityRegisteredNameID>
        <LegalEntityNameID>94432521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אמנון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מירית שיר אלימלך</FullName>
        <FirstName>מירית שיר</FirstName>
        <LastName>אלימלך</LastName>
        <PartyPropertyName/>
        <AuthenticationTypeAndNumber>מ.ר. 88134</AuthenticationTypeAndNumber>
        <RepresentatedOrRepresentativesNames>רונית כהן</RepresentatedOrRepresentativesNames>
        <RepresentatedOrRepresentativesCount>1</RepresentatedOrRepresentativesCount>
        <InvitedBy/>
        <CaseID>80010602</CaseID>
        <CaseJudicialPersonPresentationDS>
          <CaseJudicalPersonActive>
            <CaseID>80010602</CaseID>
            <JudicialPersonID>024411316@GOV.IL</JudicialPersonID>
            <JudicialPersonTypeID>1</JudicialPersonTypeID>
            <JudicialTypeID>1</JudicialTypeID>
            <IsChairman>false</IsChairman>
            <TreatmentStartDate>2023-02-15T16:26:49.36+02:00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252045715</CasePartyID>
        <PartyTypeID>2</PartyTypeID>
        <ActivityStatusID>1</ActivityStatusID>
        <PartyAliasID>20</PartyAliasID>
        <PartyAliasName>בא כוח תובעים</PartyAliasName>
        <OrdinalNumber>2</OrdinalNumber>
        <LegalEntityID>79378244</LegalEntityID>
        <CaseLegalEntityID>123222364</CaseLegalEntityID>
        <AuthenticationTypeID>4</AuthenticationTypeID>
        <AuthenticationTypeName>מ.ר.</AuthenticationTypeName>
        <LegalEntityNumber>88134</LegalEntityNumber>
        <IsMainPartyType>true</IsMainPartyType>
        <CaseDisplayIdentifier>36664-02-23</CaseDisplayIdentifier>
        <CaseTypeID>10262</CaseTypeID>
        <CaseTypeName>תביעה לאחר הסדר התדיינויות במשפחה (תלה"מ)</CaseTypeName>
        <CaseName>כהן נ' כהן</CaseName>
        <FullAddress>יעקב הכהן 1 ראשון לציון </FullAddress>
        <MotionID>0</MotionID>
        <CasePleaID>0</CasePleaID>
        <LinkedCaseID>0</LinkedCaseID>
        <PartyID>1</PartyID>
        <CasePartyCategoryID>2</CasePartyCategoryID>
        <LegalEntityAddressID>87102477</LegalEntityAddressID>
        <PleaTypeID>4</PleaTypeID>
        <LawyerOfficeName>משרד עו"ד מירית שיר אלימלך</LawyerOfficeName>
        <LawyerOfficeID>79378245</LawyerOfficeID>
        <GroupPartyAlias/>
        <IsConverted>false</IsConverted>
        <LegalEntityNameID>90536323</LegalEntityNameID>
        <RepresentatedNamesOfAssistant/>
        <LegalEntityTypeID>4</LegalEntityTypeID>
        <IsVerdictExists>false</IsVerdictExists>
        <IsAsirAzir>false</IsAsirAzir>
        <MainAndSecSpec/>
        <IsPublicationProhibited>false</IsPublicationProhibited>
        <PublicationProhibitedFullName>מירית שיר אלימלך</PublicationProhibitedFullName>
      </CaseParties>
    </CasePartiesSelectionDS>
    <CaseName>כהן נ' כהן</CaseName>
    <CaseDisplayIdentifier>36664-02-23</CaseDisplayIdentifier>
    <CaseInterestID>10513</CaseInterestID>
    <CaseTypeShortName>תלה"מ</CaseTypeShortName>
  </dt_DecisionCase>
  <dt_DecisionJudgePanel>
    <JudgeID>024411316@GOV.IL</JudgeID>
    <DisplayName>מירה רום פלאי</DisplayName>
    <RoleName>שופט</RoleName>
    <UserTitleName>שופטת</UserTitleName>
  </dt_DecisionJudgePanel>
  <dt_LegalEntityDetails>
    <Fax>03-6294819</Fax>
    <Phone>03-6294819</Phone>
    <PartyID>2</PartyID>
    <PartyTypeID>2</PartyTypeID>
    <DecisionID>0</DecisionID>
    <StreetName>דיזנגוף 50</StreetName>
    <ZipCode>61230</ZipCode>
    <CityName>תל אביב -יפו</CityName>
    <FullName>אילה  זר </FullName>
    <Email>ayalaazar@gmail.com</Email>
    <IsPublicationProhibited>false</IsPublicationProhibited>
  </dt_LegalEntityDetails>
  <dt_LegalEntityDetails>
    <PartyID>1</PartyID>
    <PartyTypeID>1</PartyTypeID>
    <DecisionID>0</DecisionID>
    <StreetName>ימית 45</StreetName>
    <ZipCode>7560934</ZipCode>
    <CityName>ראשון לציון</CityName>
    <FullName>רונית כהן</FullName>
    <Email>ronit3022@gmail.com</Email>
    <IsPublicationProhibited>false</IsPublicationProhibited>
  </dt_LegalEntityDetails>
  <dt_LegalEntityDetails>
    <Fax>03-9512672</Fax>
    <Phone>03-7651000</Phone>
    <AddressDesc>ת.ד 4007</AddressDesc>
    <PartyID>1</PartyID>
    <PartyTypeID>2</PartyTypeID>
    <DecisionID>0</DecisionID>
    <StreetName>זלמן שניאור 16</StreetName>
    <CityName>ראשון לציון</CityName>
    <FullName>אלעזר עמר</FullName>
    <Email>eli@amar-law.co.il</Email>
    <IsPublicationProhibited>false</IsPublicationProhibited>
  </dt_LegalEntityDetails>
  <dt_LegalEntityDetails>
    <PartyID>2</PartyID>
    <PartyTypeID>1</PartyTypeID>
    <DecisionID>0</DecisionID>
    <StreetName>ימית 45</StreetName>
    <CityName>ראשון לציון</CityName>
    <FullName>אמנון כהן</FullName>
    <IsPublicationProhibited>false</IsPublicationProhibited>
  </dt_LegalEntityDetails>
  <dt_LegalEntityDetails>
    <Fax>04-8620466</Fax>
    <Phone>04-8620499</Phone>
    <AddressDesc>חלונות הסיטי, בנין אשל 1 </AddressDesc>
    <PartyID>2</PartyID>
    <PartyTypeID>2</PartyTypeID>
    <DecisionID>0</DecisionID>
    <StreetName>פל ים 8</StreetName>
    <ZipCode>3309511</ZipCode>
    <CityName>חיפה</CityName>
    <FullName>צחי זיסמן</FullName>
    <Email>law.zisman@gmail.com</Email>
    <IsPublicationProhibited>false</IsPublicationProhibited>
  </dt_LegalEntityDetails>
  <dt_LegalEntityDetails>
    <Fax>03-6036613</Fax>
    <PartyID>1</PartyID>
    <PartyTypeID>2</PartyTypeID>
    <DecisionID>0</DecisionID>
    <StreetName>יעקב הכהן 1</StreetName>
    <CityName>ראשון לציון</CityName>
    <FullName>מירית שיר אלימלך</FullName>
    <IsPublicationProhibited>false</IsPublicationProhibited>
  </dt_LegalEntityDetails>
  <dt_CaseJudicalPersonActive>
    <CaseJudicalPerson>שופטת מירה רום פלאי</CaseJudicalPerson>
  </dt_CaseJudicalPersonActive>
  <dt_Sitting>
    <PreviousMeetingDate>2024-01-16T14:00:00+02:00</PreviousMeetingDate>
    <PreviousSittingTypeID>38</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Props1.xml><?xml version="1.0" encoding="utf-8"?>
<ds:datastoreItem xmlns:ds="http://schemas.openxmlformats.org/officeDocument/2006/customXml" ds:itemID="{3A02A8F7-BDCE-4918-A32D-D2693515D14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4848</Words>
  <Characters>24244</Characters>
  <Application>Microsoft Office Word</Application>
  <DocSecurity>0</DocSecurity>
  <Lines>202</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2024-08-11T10:49:00Z</dcterms:created>
  <dcterms:modified xsi:type="dcterms:W3CDTF">2024-08-11T10:49:00Z</dcterms:modified>
</cp:coreProperties>
</file>